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numPr>
          <w:ilvl w:val="0"/>
          <w:numId w:val="2"/>
        </w:numPr>
        <w:spacing w:before="240" w:after="60"/>
        <w:ind w:left="570" w:leftChars="0" w:right="210" w:rightChars="0" w:firstLineChars="0"/>
        <w:jc w:val="left"/>
        <w:outlineLvl w:val="0"/>
        <w:rPr>
          <w:rFonts w:ascii="微软雅黑" w:hAnsi="微软雅黑" w:eastAsia="微软雅黑" w:cstheme="majorBidi"/>
          <w:bCs/>
          <w:vanish/>
          <w:sz w:val="24"/>
          <w:szCs w:val="24"/>
        </w:rPr>
      </w:pPr>
      <w:bookmarkStart w:id="0" w:name="_Toc514665321"/>
      <w:bookmarkEnd w:id="0"/>
      <w:bookmarkStart w:id="1" w:name="_Toc514673462"/>
      <w:bookmarkEnd w:id="1"/>
      <w:bookmarkStart w:id="2" w:name="_Toc120799129"/>
      <w:bookmarkEnd w:id="2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210" w:rightChars="100"/>
        <w:textAlignment w:val="auto"/>
      </w:pPr>
      <w:bookmarkStart w:id="3" w:name="_Toc120799134"/>
      <w:r>
        <w:rPr>
          <w:rFonts w:hint="eastAsia"/>
          <w:lang w:val="en-US" w:eastAsia="zh-CN"/>
        </w:rPr>
        <w:t>1、</w:t>
      </w:r>
      <w:r>
        <w:rPr>
          <w:rFonts w:hint="eastAsia"/>
        </w:rPr>
        <w:t>投标</w:t>
      </w:r>
      <w:bookmarkEnd w:id="3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4" w:name="_Toc120799135"/>
      <w:r>
        <w:rPr>
          <w:rFonts w:hint="eastAsia"/>
        </w:rPr>
        <w:t>在线报名</w:t>
      </w:r>
      <w:bookmarkEnd w:id="4"/>
      <w:r>
        <w:rPr>
          <w:rFonts w:hint="eastAsia"/>
        </w:rPr>
        <w:t xml:space="preserve">  </w:t>
      </w:r>
    </w:p>
    <w:p>
      <w:pPr>
        <w:pStyle w:val="27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240" w:lineRule="auto"/>
        <w:ind w:left="210" w:leftChars="0" w:right="210" w:rightChars="0" w:firstLineChars="0"/>
        <w:textAlignment w:val="auto"/>
        <w:outlineLvl w:val="1"/>
        <w:rPr>
          <w:rFonts w:ascii="微软雅黑" w:hAnsi="微软雅黑" w:eastAsia="微软雅黑" w:cstheme="majorBidi"/>
          <w:b/>
          <w:bCs/>
          <w:vanish/>
          <w:sz w:val="24"/>
          <w:szCs w:val="24"/>
        </w:rPr>
      </w:pPr>
      <w:bookmarkStart w:id="5" w:name="_Toc120799056"/>
      <w:bookmarkEnd w:id="5"/>
      <w:bookmarkStart w:id="6" w:name="_Toc515915124"/>
      <w:bookmarkEnd w:id="6"/>
      <w:bookmarkStart w:id="7" w:name="_Toc514674738"/>
      <w:bookmarkEnd w:id="7"/>
      <w:bookmarkStart w:id="8" w:name="_Toc120799136"/>
      <w:bookmarkEnd w:id="8"/>
      <w:bookmarkStart w:id="9" w:name="_Toc514673467"/>
      <w:bookmarkEnd w:id="9"/>
      <w:bookmarkStart w:id="10" w:name="_Toc514665326"/>
      <w:bookmarkEnd w:id="10"/>
      <w:bookmarkStart w:id="11" w:name="_Toc515915154"/>
      <w:bookmarkEnd w:id="11"/>
      <w:bookmarkStart w:id="12" w:name="_Toc120798666"/>
      <w:bookmarkEnd w:id="12"/>
      <w:bookmarkStart w:id="13" w:name="_Toc45211550"/>
      <w:bookmarkEnd w:id="13"/>
    </w:p>
    <w:p>
      <w:pPr>
        <w:pStyle w:val="27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240" w:lineRule="auto"/>
        <w:ind w:left="210" w:leftChars="0" w:right="210" w:rightChars="0" w:firstLineChars="0"/>
        <w:textAlignment w:val="auto"/>
        <w:outlineLvl w:val="1"/>
        <w:rPr>
          <w:rFonts w:ascii="微软雅黑" w:hAnsi="微软雅黑" w:eastAsia="微软雅黑" w:cstheme="majorBidi"/>
          <w:b/>
          <w:bCs/>
          <w:vanish/>
          <w:sz w:val="24"/>
          <w:szCs w:val="24"/>
        </w:rPr>
      </w:pPr>
      <w:bookmarkStart w:id="14" w:name="_Toc45211551"/>
      <w:bookmarkEnd w:id="14"/>
      <w:bookmarkStart w:id="15" w:name="_Toc120799137"/>
      <w:bookmarkEnd w:id="15"/>
      <w:bookmarkStart w:id="16" w:name="_Toc514673468"/>
      <w:bookmarkEnd w:id="16"/>
      <w:bookmarkStart w:id="17" w:name="_Toc515915125"/>
      <w:bookmarkEnd w:id="17"/>
      <w:bookmarkStart w:id="18" w:name="_Toc514665327"/>
      <w:bookmarkEnd w:id="18"/>
      <w:bookmarkStart w:id="19" w:name="_Toc514674739"/>
      <w:bookmarkEnd w:id="19"/>
      <w:bookmarkStart w:id="20" w:name="_Toc120798667"/>
      <w:bookmarkEnd w:id="20"/>
      <w:bookmarkStart w:id="21" w:name="_Toc515915155"/>
      <w:bookmarkEnd w:id="21"/>
      <w:bookmarkStart w:id="22" w:name="_Toc120799057"/>
      <w:bookmarkEnd w:id="22"/>
    </w:p>
    <w:p>
      <w:pPr>
        <w:pStyle w:val="27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240" w:lineRule="auto"/>
        <w:ind w:left="210" w:leftChars="0" w:right="210" w:rightChars="0" w:firstLineChars="0"/>
        <w:textAlignment w:val="auto"/>
        <w:outlineLvl w:val="1"/>
        <w:rPr>
          <w:rFonts w:ascii="微软雅黑" w:hAnsi="微软雅黑" w:eastAsia="微软雅黑" w:cstheme="majorBidi"/>
          <w:b/>
          <w:bCs/>
          <w:vanish/>
          <w:sz w:val="24"/>
          <w:szCs w:val="24"/>
        </w:rPr>
      </w:pPr>
      <w:bookmarkStart w:id="23" w:name="_Toc515915126"/>
      <w:bookmarkEnd w:id="23"/>
      <w:bookmarkStart w:id="24" w:name="_Toc514673469"/>
      <w:bookmarkEnd w:id="24"/>
      <w:bookmarkStart w:id="25" w:name="_Toc120799138"/>
      <w:bookmarkEnd w:id="25"/>
      <w:bookmarkStart w:id="26" w:name="_Toc120799058"/>
      <w:bookmarkEnd w:id="26"/>
      <w:bookmarkStart w:id="27" w:name="_Toc120798668"/>
      <w:bookmarkEnd w:id="27"/>
      <w:bookmarkStart w:id="28" w:name="_Toc514674740"/>
      <w:bookmarkEnd w:id="28"/>
      <w:bookmarkStart w:id="29" w:name="_Toc514665328"/>
      <w:bookmarkEnd w:id="29"/>
      <w:bookmarkStart w:id="30" w:name="_Toc515915156"/>
      <w:bookmarkEnd w:id="30"/>
      <w:bookmarkStart w:id="31" w:name="_Toc45211552"/>
      <w:bookmarkEnd w:id="31"/>
    </w:p>
    <w:p>
      <w:pPr>
        <w:pStyle w:val="27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240" w:lineRule="auto"/>
        <w:ind w:left="210" w:leftChars="0" w:right="210" w:rightChars="0" w:firstLineChars="0"/>
        <w:textAlignment w:val="auto"/>
        <w:outlineLvl w:val="1"/>
        <w:rPr>
          <w:rFonts w:ascii="微软雅黑" w:hAnsi="微软雅黑" w:eastAsia="微软雅黑" w:cstheme="majorBidi"/>
          <w:b/>
          <w:bCs/>
          <w:vanish/>
          <w:sz w:val="24"/>
          <w:szCs w:val="24"/>
        </w:rPr>
      </w:pPr>
      <w:bookmarkStart w:id="32" w:name="_Toc120798669"/>
      <w:bookmarkEnd w:id="32"/>
      <w:bookmarkStart w:id="33" w:name="_Toc120799059"/>
      <w:bookmarkEnd w:id="33"/>
      <w:bookmarkStart w:id="34" w:name="_Toc120799139"/>
      <w:bookmarkEnd w:id="34"/>
      <w:bookmarkStart w:id="35" w:name="_Toc514674741"/>
      <w:bookmarkEnd w:id="35"/>
      <w:bookmarkStart w:id="36" w:name="_Toc515915157"/>
      <w:bookmarkEnd w:id="36"/>
      <w:bookmarkStart w:id="37" w:name="_Toc515915127"/>
      <w:bookmarkEnd w:id="37"/>
      <w:bookmarkStart w:id="38" w:name="_Toc45211553"/>
      <w:bookmarkEnd w:id="38"/>
      <w:bookmarkStart w:id="39" w:name="_Toc514673470"/>
      <w:bookmarkEnd w:id="39"/>
      <w:bookmarkStart w:id="40" w:name="_Toc514665329"/>
      <w:bookmarkEnd w:id="40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41" w:name="_Toc120799140"/>
      <w:r>
        <w:rPr>
          <w:rFonts w:hint="eastAsia"/>
        </w:rPr>
        <w:t>公告报名</w:t>
      </w:r>
      <w:bookmarkEnd w:id="4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right="210" w:firstLine="480" w:firstLineChars="20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首页“招标公告”、“我的工作台”，</w:t>
      </w:r>
      <w:r>
        <w:rPr>
          <w:rFonts w:ascii="微软雅黑" w:hAnsi="微软雅黑" w:eastAsia="微软雅黑"/>
          <w:sz w:val="24"/>
          <w:szCs w:val="24"/>
        </w:rPr>
        <w:t>均可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查看</w:t>
      </w:r>
      <w:r>
        <w:rPr>
          <w:rFonts w:ascii="微软雅黑" w:hAnsi="微软雅黑" w:eastAsia="微软雅黑"/>
          <w:sz w:val="24"/>
          <w:szCs w:val="24"/>
        </w:rPr>
        <w:t>招标公告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、</w:t>
      </w:r>
      <w:r>
        <w:rPr>
          <w:rFonts w:ascii="微软雅黑" w:hAnsi="微软雅黑" w:eastAsia="微软雅黑"/>
          <w:sz w:val="24"/>
          <w:szCs w:val="24"/>
        </w:rPr>
        <w:t>参与报名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8595" cy="249936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打开</w:t>
      </w:r>
      <w:r>
        <w:rPr>
          <w:rFonts w:ascii="微软雅黑" w:hAnsi="微软雅黑" w:eastAsia="微软雅黑"/>
          <w:sz w:val="24"/>
          <w:szCs w:val="24"/>
        </w:rPr>
        <w:t>招标公告</w:t>
      </w:r>
      <w:r>
        <w:rPr>
          <w:rFonts w:hint="eastAsia" w:ascii="微软雅黑" w:hAnsi="微软雅黑" w:eastAsia="微软雅黑"/>
          <w:sz w:val="24"/>
          <w:szCs w:val="24"/>
        </w:rPr>
        <w:t>，页面如</w:t>
      </w:r>
      <w:r>
        <w:rPr>
          <w:rFonts w:ascii="微软雅黑" w:hAnsi="微软雅黑" w:eastAsia="微软雅黑"/>
          <w:sz w:val="24"/>
          <w:szCs w:val="24"/>
        </w:rPr>
        <w:t>下图，</w:t>
      </w:r>
      <w:r>
        <w:rPr>
          <w:rFonts w:hint="eastAsia" w:ascii="微软雅黑" w:hAnsi="微软雅黑" w:eastAsia="微软雅黑"/>
          <w:sz w:val="24"/>
          <w:szCs w:val="24"/>
        </w:rPr>
        <w:t>浏览</w:t>
      </w:r>
      <w:r>
        <w:rPr>
          <w:rFonts w:ascii="微软雅黑" w:hAnsi="微软雅黑" w:eastAsia="微软雅黑"/>
          <w:sz w:val="24"/>
          <w:szCs w:val="24"/>
        </w:rPr>
        <w:t>公告内容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，报名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460625"/>
            <wp:effectExtent l="0" t="0" r="6350" b="8255"/>
            <wp:docPr id="4" name="图片 4" descr="b6000bdcff359cbb5cecf7f8b5ff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000bdcff359cbb5cecf7f8b5ffb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2" w:name="_GoBack"/>
      <w:bookmarkEnd w:id="52"/>
    </w:p>
    <w:p>
      <w:pPr>
        <w:ind w:left="0" w:leftChars="0" w:right="0" w:righ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1610" cy="2474595"/>
            <wp:effectExtent l="0" t="0" r="11430" b="9525"/>
            <wp:docPr id="10" name="图片 10" descr="ff4a2fa3e4739cc792a406dfa352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f4a2fa3e4739cc792a406dfa3521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）打开我的工作台投标模块，选择公告。</w:t>
      </w:r>
    </w:p>
    <w:p>
      <w:pPr>
        <w:ind w:right="21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040" cy="1776730"/>
            <wp:effectExtent l="0" t="0" r="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点击右上角按钮【</w:t>
      </w:r>
      <w:r>
        <w:rPr>
          <w:rFonts w:hint="eastAsia" w:ascii="微软雅黑" w:hAnsi="微软雅黑" w:eastAsia="微软雅黑"/>
          <w:sz w:val="24"/>
          <w:szCs w:val="24"/>
        </w:rPr>
        <w:t>报名</w:t>
      </w:r>
      <w:r>
        <w:rPr>
          <w:rFonts w:ascii="微软雅黑" w:hAnsi="微软雅黑" w:eastAsia="微软雅黑"/>
          <w:sz w:val="24"/>
          <w:szCs w:val="24"/>
        </w:rPr>
        <w:t>】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输入相关真实</w:t>
      </w:r>
      <w:r>
        <w:rPr>
          <w:rFonts w:hint="eastAsia" w:ascii="微软雅黑" w:hAnsi="微软雅黑" w:eastAsia="微软雅黑"/>
          <w:sz w:val="24"/>
          <w:szCs w:val="24"/>
        </w:rPr>
        <w:t>内容</w:t>
      </w:r>
      <w:r>
        <w:rPr>
          <w:rFonts w:ascii="微软雅黑" w:hAnsi="微软雅黑" w:eastAsia="微软雅黑"/>
          <w:sz w:val="24"/>
          <w:szCs w:val="24"/>
        </w:rPr>
        <w:t>，点击【</w:t>
      </w:r>
      <w:r>
        <w:rPr>
          <w:rFonts w:hint="eastAsia" w:ascii="微软雅黑" w:hAnsi="微软雅黑" w:eastAsia="微软雅黑"/>
          <w:sz w:val="24"/>
          <w:szCs w:val="24"/>
        </w:rPr>
        <w:t>提交</w:t>
      </w:r>
      <w:r>
        <w:rPr>
          <w:rFonts w:ascii="微软雅黑" w:hAnsi="微软雅黑" w:eastAsia="微软雅黑"/>
          <w:sz w:val="24"/>
          <w:szCs w:val="24"/>
        </w:rPr>
        <w:t>】</w:t>
      </w:r>
      <w:r>
        <w:rPr>
          <w:rFonts w:hint="eastAsia" w:ascii="微软雅黑" w:hAnsi="微软雅黑" w:eastAsia="微软雅黑"/>
          <w:sz w:val="24"/>
          <w:szCs w:val="24"/>
        </w:rPr>
        <w:t>即可</w:t>
      </w:r>
      <w:r>
        <w:rPr>
          <w:rFonts w:ascii="微软雅黑" w:hAnsi="微软雅黑" w:eastAsia="微软雅黑"/>
          <w:sz w:val="24"/>
          <w:szCs w:val="24"/>
        </w:rPr>
        <w:t>将自己报名信息提交到</w:t>
      </w: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84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2" w:name="_Toc120799141"/>
      <w:r>
        <w:rPr>
          <w:rFonts w:hint="eastAsia"/>
        </w:rPr>
        <w:t>撤销报名</w:t>
      </w:r>
      <w:bookmarkEnd w:id="42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报名后，如果由于一些原因不能继续参与，可进行撤销报名。撤销后，报名时间截止之前，可重新报名。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84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注：报名时间截止后，不能再撤销！</w:t>
      </w:r>
    </w:p>
    <w:p>
      <w:pPr>
        <w:pStyle w:val="4"/>
      </w:pPr>
      <w:bookmarkStart w:id="43" w:name="_Toc120799142"/>
      <w:r>
        <w:rPr>
          <w:rFonts w:hint="eastAsia"/>
        </w:rPr>
        <w:t>公告变更</w:t>
      </w:r>
      <w:bookmarkEnd w:id="43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</w:t>
      </w:r>
      <w:r>
        <w:rPr>
          <w:rFonts w:ascii="微软雅黑" w:hAnsi="微软雅黑" w:eastAsia="微软雅黑"/>
          <w:sz w:val="24"/>
          <w:szCs w:val="24"/>
        </w:rPr>
        <w:t>采购方</w:t>
      </w:r>
      <w:r>
        <w:rPr>
          <w:rFonts w:hint="eastAsia" w:ascii="微软雅黑" w:hAnsi="微软雅黑" w:eastAsia="微软雅黑"/>
          <w:sz w:val="24"/>
          <w:szCs w:val="24"/>
        </w:rPr>
        <w:t>对</w:t>
      </w:r>
      <w:r>
        <w:rPr>
          <w:rFonts w:ascii="微软雅黑" w:hAnsi="微软雅黑" w:eastAsia="微软雅黑"/>
          <w:sz w:val="24"/>
          <w:szCs w:val="24"/>
        </w:rPr>
        <w:t>招标公告内容或报名截止时间进行变更时，其内容</w:t>
      </w:r>
      <w:r>
        <w:rPr>
          <w:rFonts w:hint="eastAsia" w:ascii="微软雅黑" w:hAnsi="微软雅黑" w:eastAsia="微软雅黑"/>
          <w:sz w:val="24"/>
          <w:szCs w:val="24"/>
        </w:rPr>
        <w:t>您</w:t>
      </w:r>
      <w:r>
        <w:rPr>
          <w:rFonts w:ascii="微软雅黑" w:hAnsi="微软雅黑" w:eastAsia="微软雅黑"/>
          <w:sz w:val="24"/>
          <w:szCs w:val="24"/>
        </w:rPr>
        <w:t>可通过</w:t>
      </w:r>
      <w:r>
        <w:rPr>
          <w:rFonts w:hint="eastAsia" w:ascii="微软雅黑" w:hAnsi="微软雅黑" w:eastAsia="微软雅黑"/>
          <w:sz w:val="24"/>
          <w:szCs w:val="24"/>
        </w:rPr>
        <w:t>点击公告变更tab页</w:t>
      </w:r>
      <w:r>
        <w:rPr>
          <w:rFonts w:ascii="微软雅黑" w:hAnsi="微软雅黑" w:eastAsia="微软雅黑"/>
          <w:sz w:val="24"/>
          <w:szCs w:val="24"/>
        </w:rPr>
        <w:t>查看</w:t>
      </w:r>
      <w:r>
        <w:rPr>
          <w:rFonts w:hint="eastAsia" w:ascii="微软雅黑" w:hAnsi="微软雅黑" w:eastAsia="微软雅黑"/>
          <w:sz w:val="24"/>
          <w:szCs w:val="24"/>
        </w:rPr>
        <w:t>；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20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4" w:name="_Toc120799143"/>
      <w:r>
        <w:rPr>
          <w:rFonts w:hint="eastAsia"/>
        </w:rPr>
        <w:t>公告答疑</w:t>
      </w:r>
      <w:bookmarkEnd w:id="44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</w:t>
      </w:r>
      <w:r>
        <w:rPr>
          <w:rFonts w:ascii="微软雅黑" w:hAnsi="微软雅黑" w:eastAsia="微软雅黑"/>
          <w:sz w:val="24"/>
          <w:szCs w:val="24"/>
        </w:rPr>
        <w:t>您对</w:t>
      </w:r>
      <w:r>
        <w:rPr>
          <w:rFonts w:hint="eastAsia" w:ascii="微软雅黑" w:hAnsi="微软雅黑" w:eastAsia="微软雅黑"/>
          <w:sz w:val="24"/>
          <w:szCs w:val="24"/>
        </w:rPr>
        <w:t>公告</w:t>
      </w:r>
      <w:r>
        <w:rPr>
          <w:rFonts w:ascii="微软雅黑" w:hAnsi="微软雅黑" w:eastAsia="微软雅黑"/>
          <w:sz w:val="24"/>
          <w:szCs w:val="24"/>
        </w:rPr>
        <w:t>内容有疑问时，可</w:t>
      </w: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下图位置</w:t>
      </w:r>
      <w:r>
        <w:rPr>
          <w:rFonts w:hint="eastAsia" w:ascii="微软雅黑" w:hAnsi="微软雅黑" w:eastAsia="微软雅黑"/>
          <w:sz w:val="24"/>
          <w:szCs w:val="24"/>
        </w:rPr>
        <w:t>输入</w:t>
      </w:r>
      <w:r>
        <w:rPr>
          <w:rFonts w:ascii="微软雅黑" w:hAnsi="微软雅黑" w:eastAsia="微软雅黑"/>
          <w:sz w:val="24"/>
          <w:szCs w:val="24"/>
        </w:rPr>
        <w:t>问题，需要附件时可上传附件，</w:t>
      </w:r>
      <w:r>
        <w:rPr>
          <w:rFonts w:hint="eastAsia" w:ascii="微软雅黑" w:hAnsi="微软雅黑" w:eastAsia="微软雅黑"/>
          <w:sz w:val="24"/>
          <w:szCs w:val="24"/>
        </w:rPr>
        <w:t>问题编辑</w:t>
      </w:r>
      <w:r>
        <w:rPr>
          <w:rFonts w:ascii="微软雅黑" w:hAnsi="微软雅黑" w:eastAsia="微软雅黑"/>
          <w:sz w:val="24"/>
          <w:szCs w:val="24"/>
        </w:rPr>
        <w:t>完后点击提交</w:t>
      </w:r>
      <w:r>
        <w:rPr>
          <w:rFonts w:hint="eastAsia" w:ascii="微软雅黑" w:hAnsi="微软雅黑" w:eastAsia="微软雅黑"/>
          <w:sz w:val="24"/>
          <w:szCs w:val="24"/>
        </w:rPr>
        <w:t>，采购方</w:t>
      </w:r>
      <w:r>
        <w:rPr>
          <w:rFonts w:ascii="微软雅黑" w:hAnsi="微软雅黑" w:eastAsia="微软雅黑"/>
          <w:sz w:val="24"/>
          <w:szCs w:val="24"/>
        </w:rPr>
        <w:t>即可接收到问题。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736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t="122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问题提交</w:t>
      </w:r>
      <w:r>
        <w:rPr>
          <w:rFonts w:ascii="微软雅黑" w:hAnsi="微软雅黑" w:eastAsia="微软雅黑"/>
          <w:sz w:val="24"/>
          <w:szCs w:val="24"/>
        </w:rPr>
        <w:t>后，采购方进行答疑，</w:t>
      </w:r>
      <w:r>
        <w:rPr>
          <w:rFonts w:hint="eastAsia" w:ascii="微软雅黑" w:hAnsi="微软雅黑" w:eastAsia="微软雅黑"/>
          <w:sz w:val="24"/>
          <w:szCs w:val="24"/>
        </w:rPr>
        <w:t>答疑</w:t>
      </w:r>
      <w:r>
        <w:rPr>
          <w:rFonts w:ascii="微软雅黑" w:hAnsi="微软雅黑" w:eastAsia="微软雅黑"/>
          <w:sz w:val="24"/>
          <w:szCs w:val="24"/>
        </w:rPr>
        <w:t>后</w:t>
      </w:r>
      <w:r>
        <w:rPr>
          <w:rFonts w:hint="eastAsia" w:ascii="微软雅黑" w:hAnsi="微软雅黑" w:eastAsia="微软雅黑"/>
          <w:sz w:val="24"/>
          <w:szCs w:val="24"/>
        </w:rPr>
        <w:t>收到回答，点击查看会提示签收成功!</w:t>
      </w:r>
      <w:r>
        <w:rPr>
          <w:rFonts w:ascii="微软雅黑" w:hAnsi="微软雅黑" w:eastAsia="微软雅黑"/>
          <w:sz w:val="24"/>
          <w:szCs w:val="24"/>
        </w:rPr>
        <w:t>页面如下图。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90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rcRect t="114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right="0" w:rightChars="0" w:firstLine="0"/>
      </w:pPr>
      <w:bookmarkStart w:id="45" w:name="_Toc120799144"/>
      <w:r>
        <w:rPr>
          <w:rFonts w:hint="eastAsia"/>
        </w:rPr>
        <w:t>资审结果</w:t>
      </w:r>
      <w:bookmarkEnd w:id="45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发布</w:t>
      </w:r>
      <w:r>
        <w:rPr>
          <w:rFonts w:hint="eastAsia" w:ascii="微软雅黑" w:hAnsi="微软雅黑" w:eastAsia="微软雅黑"/>
          <w:sz w:val="24"/>
          <w:szCs w:val="24"/>
        </w:rPr>
        <w:t>资审</w:t>
      </w:r>
      <w:r>
        <w:rPr>
          <w:rFonts w:ascii="微软雅黑" w:hAnsi="微软雅黑" w:eastAsia="微软雅黑"/>
          <w:sz w:val="24"/>
          <w:szCs w:val="24"/>
        </w:rPr>
        <w:t>结果后，</w:t>
      </w:r>
      <w:r>
        <w:rPr>
          <w:rFonts w:hint="eastAsia" w:ascii="微软雅黑" w:hAnsi="微软雅黑" w:eastAsia="微软雅黑"/>
          <w:sz w:val="24"/>
          <w:szCs w:val="24"/>
        </w:rPr>
        <w:t>您</w:t>
      </w:r>
      <w:r>
        <w:rPr>
          <w:rFonts w:ascii="微软雅黑" w:hAnsi="微软雅黑" w:eastAsia="微软雅黑"/>
          <w:sz w:val="24"/>
          <w:szCs w:val="24"/>
        </w:rPr>
        <w:t>可在下图位置查看</w:t>
      </w:r>
      <w:r>
        <w:rPr>
          <w:rFonts w:hint="eastAsia" w:ascii="微软雅黑" w:hAnsi="微软雅黑" w:eastAsia="微软雅黑"/>
          <w:sz w:val="24"/>
          <w:szCs w:val="24"/>
        </w:rPr>
        <w:t>本企业资格审查</w:t>
      </w:r>
      <w:r>
        <w:rPr>
          <w:rFonts w:ascii="微软雅黑" w:hAnsi="微软雅黑" w:eastAsia="微软雅黑"/>
          <w:sz w:val="24"/>
          <w:szCs w:val="24"/>
        </w:rPr>
        <w:t>结果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31135"/>
            <wp:effectExtent l="19050" t="19050" r="21590" b="1206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right="0" w:rightChars="0" w:firstLine="0"/>
      </w:pPr>
      <w:bookmarkStart w:id="46" w:name="_Toc120799145"/>
      <w:r>
        <w:rPr>
          <w:rFonts w:hint="eastAsia"/>
        </w:rPr>
        <w:t>邀请函应答</w:t>
      </w:r>
      <w:bookmarkEnd w:id="46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</w:t>
      </w:r>
      <w:r>
        <w:rPr>
          <w:rFonts w:ascii="微软雅黑" w:hAnsi="微软雅黑" w:eastAsia="微软雅黑"/>
          <w:sz w:val="24"/>
          <w:szCs w:val="24"/>
        </w:rPr>
        <w:t>采购方采用</w:t>
      </w:r>
      <w:r>
        <w:rPr>
          <w:rFonts w:hint="eastAsia" w:ascii="微软雅黑" w:hAnsi="微软雅黑" w:eastAsia="微软雅黑"/>
          <w:sz w:val="24"/>
          <w:szCs w:val="24"/>
        </w:rPr>
        <w:t>邀请</w:t>
      </w:r>
      <w:r>
        <w:rPr>
          <w:rFonts w:ascii="微软雅黑" w:hAnsi="微软雅黑" w:eastAsia="微软雅黑"/>
          <w:sz w:val="24"/>
          <w:szCs w:val="24"/>
        </w:rPr>
        <w:t>招标形式进行招标时，</w:t>
      </w: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会发布一份邀请函，您可</w:t>
      </w: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下图位置看到采购方发布的</w:t>
      </w:r>
      <w:r>
        <w:rPr>
          <w:rFonts w:hint="eastAsia" w:ascii="微软雅黑" w:hAnsi="微软雅黑" w:eastAsia="微软雅黑"/>
          <w:sz w:val="24"/>
          <w:szCs w:val="24"/>
        </w:rPr>
        <w:t>邀请函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打开</w:t>
      </w:r>
      <w:r>
        <w:rPr>
          <w:rFonts w:ascii="微软雅黑" w:hAnsi="微软雅黑" w:eastAsia="微软雅黑"/>
          <w:sz w:val="24"/>
          <w:szCs w:val="24"/>
        </w:rPr>
        <w:t>后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打开页面如图</w:t>
      </w:r>
      <w:r>
        <w:rPr>
          <w:rFonts w:hint="eastAsia" w:ascii="微软雅黑" w:hAnsi="微软雅黑" w:eastAsia="微软雅黑"/>
          <w:sz w:val="24"/>
          <w:szCs w:val="24"/>
        </w:rPr>
        <w:t>所示</w:t>
      </w:r>
      <w:r>
        <w:rPr>
          <w:rFonts w:ascii="微软雅黑" w:hAnsi="微软雅黑" w:eastAsia="微软雅黑"/>
          <w:sz w:val="24"/>
          <w:szCs w:val="24"/>
        </w:rPr>
        <w:t>，认真阅读</w:t>
      </w: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发布邀请函内容后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决定是</w:t>
      </w:r>
      <w:r>
        <w:rPr>
          <w:rFonts w:hint="eastAsia" w:ascii="微软雅黑" w:hAnsi="微软雅黑" w:eastAsia="微软雅黑"/>
          <w:sz w:val="24"/>
          <w:szCs w:val="24"/>
        </w:rPr>
        <w:t>否</w:t>
      </w:r>
      <w:r>
        <w:rPr>
          <w:rFonts w:ascii="微软雅黑" w:hAnsi="微软雅黑" w:eastAsia="微软雅黑"/>
          <w:sz w:val="24"/>
          <w:szCs w:val="24"/>
        </w:rPr>
        <w:t>参与本次投标，在右上角按钮处</w:t>
      </w:r>
      <w:r>
        <w:rPr>
          <w:rFonts w:hint="eastAsia" w:ascii="微软雅黑" w:hAnsi="微软雅黑" w:eastAsia="微软雅黑"/>
          <w:sz w:val="24"/>
          <w:szCs w:val="24"/>
        </w:rPr>
        <w:t>做出</w:t>
      </w:r>
      <w:r>
        <w:rPr>
          <w:rFonts w:ascii="微软雅黑" w:hAnsi="微软雅黑" w:eastAsia="微软雅黑"/>
          <w:sz w:val="24"/>
          <w:szCs w:val="24"/>
        </w:rPr>
        <w:t>决策。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7" w:name="_Toc120799146"/>
      <w:r>
        <w:rPr>
          <w:rFonts w:hint="eastAsia"/>
        </w:rPr>
        <w:t>在线投标</w:t>
      </w:r>
      <w:bookmarkEnd w:id="47"/>
    </w:p>
    <w:p>
      <w:pPr>
        <w:pStyle w:val="4"/>
      </w:pPr>
      <w:bookmarkStart w:id="48" w:name="_Toc120799147"/>
      <w:r>
        <w:rPr>
          <w:rFonts w:hint="eastAsia"/>
        </w:rPr>
        <w:t>签收招标</w:t>
      </w:r>
      <w:r>
        <w:t>文件</w:t>
      </w:r>
      <w:bookmarkEnd w:id="48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招标</w:t>
      </w:r>
      <w:r>
        <w:rPr>
          <w:rFonts w:ascii="微软雅黑" w:hAnsi="微软雅黑" w:eastAsia="微软雅黑"/>
          <w:sz w:val="24"/>
          <w:szCs w:val="24"/>
        </w:rPr>
        <w:t>文件签收页面如下图，点击右上角【</w:t>
      </w:r>
      <w:r>
        <w:rPr>
          <w:rFonts w:hint="eastAsia" w:ascii="微软雅黑" w:hAnsi="微软雅黑" w:eastAsia="微软雅黑"/>
          <w:sz w:val="24"/>
          <w:szCs w:val="24"/>
        </w:rPr>
        <w:t>签收</w:t>
      </w:r>
      <w:r>
        <w:rPr>
          <w:rFonts w:ascii="微软雅黑" w:hAnsi="微软雅黑" w:eastAsia="微软雅黑"/>
          <w:sz w:val="24"/>
          <w:szCs w:val="24"/>
        </w:rPr>
        <w:t>】</w:t>
      </w:r>
      <w:r>
        <w:rPr>
          <w:rFonts w:hint="eastAsia" w:ascii="微软雅黑" w:hAnsi="微软雅黑" w:eastAsia="微软雅黑"/>
          <w:sz w:val="24"/>
          <w:szCs w:val="24"/>
        </w:rPr>
        <w:t>即可查看</w:t>
      </w:r>
      <w:r>
        <w:rPr>
          <w:rFonts w:ascii="微软雅黑" w:hAnsi="微软雅黑" w:eastAsia="微软雅黑"/>
          <w:sz w:val="24"/>
          <w:szCs w:val="24"/>
        </w:rPr>
        <w:t>完整的招标文件内容。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6517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Toc120799148"/>
      <w:r>
        <w:rPr>
          <w:rFonts w:hint="eastAsia"/>
        </w:rPr>
        <w:t>投标报价</w:t>
      </w:r>
      <w:bookmarkEnd w:id="49"/>
    </w:p>
    <w:p>
      <w:pPr>
        <w:pStyle w:val="27"/>
        <w:numPr>
          <w:ilvl w:val="0"/>
          <w:numId w:val="4"/>
        </w:numPr>
        <w:ind w:left="57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pStyle w:val="27"/>
        <w:numPr>
          <w:ilvl w:val="0"/>
          <w:numId w:val="4"/>
        </w:numPr>
        <w:ind w:left="57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pStyle w:val="5"/>
      </w:pPr>
      <w:r>
        <w:rPr>
          <w:rFonts w:hint="eastAsia"/>
        </w:rPr>
        <w:t>投标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招标</w:t>
      </w:r>
      <w:r>
        <w:rPr>
          <w:rFonts w:ascii="微软雅黑" w:hAnsi="微软雅黑" w:eastAsia="微软雅黑"/>
          <w:sz w:val="24"/>
          <w:szCs w:val="24"/>
        </w:rPr>
        <w:t>文件签收后，需</w:t>
      </w:r>
      <w:r>
        <w:rPr>
          <w:rFonts w:hint="eastAsia" w:ascii="微软雅黑" w:hAnsi="微软雅黑" w:eastAsia="微软雅黑"/>
          <w:sz w:val="24"/>
          <w:szCs w:val="24"/>
        </w:rPr>
        <w:t>切换</w:t>
      </w:r>
      <w:r>
        <w:rPr>
          <w:rFonts w:ascii="微软雅黑" w:hAnsi="微软雅黑" w:eastAsia="微软雅黑"/>
          <w:sz w:val="24"/>
          <w:szCs w:val="24"/>
        </w:rPr>
        <w:t>到“</w:t>
      </w:r>
      <w:r>
        <w:rPr>
          <w:rFonts w:hint="eastAsia" w:ascii="微软雅黑" w:hAnsi="微软雅黑" w:eastAsia="微软雅黑"/>
          <w:sz w:val="24"/>
          <w:szCs w:val="24"/>
        </w:rPr>
        <w:t>投标</w:t>
      </w:r>
      <w:r>
        <w:rPr>
          <w:rFonts w:ascii="微软雅黑" w:hAnsi="微软雅黑" w:eastAsia="微软雅黑"/>
          <w:sz w:val="24"/>
          <w:szCs w:val="24"/>
        </w:rPr>
        <w:t>文件”</w:t>
      </w:r>
      <w:r>
        <w:rPr>
          <w:rFonts w:hint="eastAsia" w:ascii="微软雅黑" w:hAnsi="微软雅黑" w:eastAsia="微软雅黑"/>
          <w:sz w:val="24"/>
          <w:szCs w:val="24"/>
        </w:rPr>
        <w:t>页签</w:t>
      </w:r>
      <w:r>
        <w:rPr>
          <w:rFonts w:ascii="微软雅黑" w:hAnsi="微软雅黑" w:eastAsia="微软雅黑"/>
          <w:sz w:val="24"/>
          <w:szCs w:val="24"/>
        </w:rPr>
        <w:t>中</w:t>
      </w:r>
      <w:r>
        <w:rPr>
          <w:rFonts w:hint="eastAsia" w:ascii="微软雅黑" w:hAnsi="微软雅黑" w:eastAsia="微软雅黑"/>
          <w:sz w:val="24"/>
          <w:szCs w:val="24"/>
        </w:rPr>
        <w:t>投标</w:t>
      </w:r>
      <w:r>
        <w:rPr>
          <w:rFonts w:ascii="微软雅黑" w:hAnsi="微软雅黑" w:eastAsia="微软雅黑"/>
          <w:sz w:val="24"/>
          <w:szCs w:val="24"/>
        </w:rPr>
        <w:t>，页面如下图。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投标</w:t>
      </w:r>
      <w:r>
        <w:rPr>
          <w:rFonts w:ascii="微软雅黑" w:hAnsi="微软雅黑" w:eastAsia="微软雅黑"/>
          <w:sz w:val="24"/>
          <w:szCs w:val="24"/>
        </w:rPr>
        <w:t>时，需输入</w:t>
      </w:r>
      <w:r>
        <w:rPr>
          <w:rFonts w:hint="eastAsia" w:ascii="微软雅黑" w:hAnsi="微软雅黑" w:eastAsia="微软雅黑"/>
          <w:sz w:val="24"/>
          <w:szCs w:val="24"/>
        </w:rPr>
        <w:t>投标</w:t>
      </w:r>
      <w:r>
        <w:rPr>
          <w:rFonts w:ascii="微软雅黑" w:hAnsi="微软雅黑" w:eastAsia="微软雅黑"/>
          <w:sz w:val="24"/>
          <w:szCs w:val="24"/>
        </w:rPr>
        <w:t>联系人、联系</w:t>
      </w:r>
      <w:r>
        <w:rPr>
          <w:rFonts w:hint="eastAsia" w:ascii="微软雅黑" w:hAnsi="微软雅黑" w:eastAsia="微软雅黑"/>
          <w:sz w:val="24"/>
          <w:szCs w:val="24"/>
        </w:rPr>
        <w:t>电话</w:t>
      </w:r>
      <w:r>
        <w:rPr>
          <w:rFonts w:ascii="微软雅黑" w:hAnsi="微软雅黑" w:eastAsia="微软雅黑"/>
          <w:sz w:val="24"/>
          <w:szCs w:val="24"/>
        </w:rPr>
        <w:t>、联系邮箱</w:t>
      </w:r>
      <w:r>
        <w:rPr>
          <w:rFonts w:hint="eastAsia" w:ascii="微软雅黑" w:hAnsi="微软雅黑" w:eastAsia="微软雅黑"/>
          <w:sz w:val="24"/>
          <w:szCs w:val="24"/>
        </w:rPr>
        <w:t>；需通过</w:t>
      </w:r>
      <w:r>
        <w:rPr>
          <w:rFonts w:ascii="微软雅黑" w:hAnsi="微软雅黑" w:eastAsia="微软雅黑"/>
          <w:sz w:val="24"/>
          <w:szCs w:val="24"/>
        </w:rPr>
        <w:t>附件上传投标</w:t>
      </w:r>
      <w:r>
        <w:rPr>
          <w:rFonts w:hint="eastAsia" w:ascii="微软雅黑" w:hAnsi="微软雅黑" w:eastAsia="微软雅黑"/>
          <w:sz w:val="24"/>
          <w:szCs w:val="24"/>
        </w:rPr>
        <w:t>文件；</w:t>
      </w:r>
      <w:r>
        <w:rPr>
          <w:rFonts w:ascii="微软雅黑" w:hAnsi="微软雅黑" w:eastAsia="微软雅黑"/>
          <w:sz w:val="24"/>
          <w:szCs w:val="24"/>
        </w:rPr>
        <w:t>需在线填写</w:t>
      </w:r>
      <w:r>
        <w:rPr>
          <w:rFonts w:hint="eastAsia" w:ascii="微软雅黑" w:hAnsi="微软雅黑" w:eastAsia="微软雅黑"/>
          <w:sz w:val="24"/>
          <w:szCs w:val="24"/>
        </w:rPr>
        <w:t>/导入</w:t>
      </w:r>
      <w:r>
        <w:rPr>
          <w:rFonts w:ascii="微软雅黑" w:hAnsi="微软雅黑" w:eastAsia="微软雅黑"/>
          <w:sz w:val="24"/>
          <w:szCs w:val="24"/>
        </w:rPr>
        <w:t>投标清单报价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；注意选择“付款方式”，每种付款方式都需要报价。</w:t>
      </w:r>
    </w:p>
    <w:p>
      <w:pPr>
        <w:ind w:left="0" w:leftChars="0" w:right="21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71770" cy="2106930"/>
            <wp:effectExtent l="0" t="0" r="127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投标后，未到投标截止时间之前，可撤销投标。还可以进行修改报价并再次投标。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调价</w:t>
      </w:r>
    </w:p>
    <w:p>
      <w:pPr>
        <w:pStyle w:val="27"/>
        <w:ind w:left="210" w:right="21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发起调价</w:t>
      </w:r>
      <w:r>
        <w:rPr>
          <w:rFonts w:hint="eastAsia" w:ascii="微软雅黑" w:hAnsi="微软雅黑" w:eastAsia="微软雅黑"/>
          <w:sz w:val="24"/>
          <w:szCs w:val="24"/>
        </w:rPr>
        <w:t>（二次报价</w:t>
      </w:r>
      <w:r>
        <w:rPr>
          <w:rFonts w:ascii="微软雅黑" w:hAnsi="微软雅黑" w:eastAsia="微软雅黑"/>
          <w:sz w:val="24"/>
          <w:szCs w:val="24"/>
        </w:rPr>
        <w:t>）后，</w:t>
      </w:r>
      <w:r>
        <w:rPr>
          <w:rFonts w:hint="eastAsia" w:ascii="微软雅黑" w:hAnsi="微软雅黑" w:eastAsia="微软雅黑"/>
          <w:sz w:val="24"/>
          <w:szCs w:val="24"/>
        </w:rPr>
        <w:t>您</w:t>
      </w:r>
      <w:r>
        <w:rPr>
          <w:rFonts w:ascii="微软雅黑" w:hAnsi="微软雅黑" w:eastAsia="微软雅黑"/>
          <w:sz w:val="24"/>
          <w:szCs w:val="24"/>
        </w:rPr>
        <w:t>将</w:t>
      </w:r>
      <w:r>
        <w:rPr>
          <w:rFonts w:hint="eastAsia" w:ascii="微软雅黑" w:hAnsi="微软雅黑" w:eastAsia="微软雅黑"/>
          <w:sz w:val="24"/>
          <w:szCs w:val="24"/>
        </w:rPr>
        <w:t>收到</w:t>
      </w:r>
      <w:r>
        <w:rPr>
          <w:rFonts w:ascii="微软雅黑" w:hAnsi="微软雅黑" w:eastAsia="微软雅黑"/>
          <w:sz w:val="24"/>
          <w:szCs w:val="24"/>
        </w:rPr>
        <w:t>调价通知，位置在如图所示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41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</w:t>
      </w:r>
      <w:r>
        <w:rPr>
          <w:rFonts w:ascii="微软雅黑" w:hAnsi="微软雅黑" w:eastAsia="微软雅黑"/>
          <w:sz w:val="24"/>
          <w:szCs w:val="24"/>
        </w:rPr>
        <w:t>进入需调价的</w:t>
      </w:r>
      <w:r>
        <w:rPr>
          <w:rFonts w:hint="eastAsia" w:ascii="微软雅黑" w:hAnsi="微软雅黑" w:eastAsia="微软雅黑"/>
          <w:sz w:val="24"/>
          <w:szCs w:val="24"/>
        </w:rPr>
        <w:t>任务</w:t>
      </w:r>
      <w:r>
        <w:rPr>
          <w:rFonts w:ascii="微软雅黑" w:hAnsi="微软雅黑" w:eastAsia="微软雅黑"/>
          <w:sz w:val="24"/>
          <w:szCs w:val="24"/>
        </w:rPr>
        <w:t>中</w:t>
      </w:r>
      <w:r>
        <w:rPr>
          <w:rFonts w:hint="eastAsia" w:ascii="微软雅黑" w:hAnsi="微软雅黑" w:eastAsia="微软雅黑"/>
          <w:sz w:val="24"/>
          <w:szCs w:val="24"/>
        </w:rPr>
        <w:t>，调价标包会</w:t>
      </w:r>
      <w:r>
        <w:rPr>
          <w:rFonts w:ascii="微软雅黑" w:hAnsi="微软雅黑" w:eastAsia="微软雅黑"/>
          <w:sz w:val="24"/>
          <w:szCs w:val="24"/>
        </w:rPr>
        <w:t>温馨提示为“</w:t>
      </w:r>
      <w:r>
        <w:rPr>
          <w:rFonts w:hint="eastAsia" w:ascii="微软雅黑" w:hAnsi="微软雅黑" w:eastAsia="微软雅黑"/>
          <w:sz w:val="24"/>
          <w:szCs w:val="24"/>
        </w:rPr>
        <w:t>调价</w:t>
      </w:r>
      <w:r>
        <w:rPr>
          <w:rFonts w:ascii="微软雅黑" w:hAnsi="微软雅黑" w:eastAsia="微软雅黑"/>
          <w:sz w:val="24"/>
          <w:szCs w:val="24"/>
        </w:rPr>
        <w:t>中”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此时，</w:t>
      </w:r>
      <w:r>
        <w:rPr>
          <w:rFonts w:hint="eastAsia" w:ascii="微软雅黑" w:hAnsi="微软雅黑" w:eastAsia="微软雅黑"/>
          <w:sz w:val="24"/>
          <w:szCs w:val="24"/>
        </w:rPr>
        <w:t>您</w:t>
      </w:r>
      <w:r>
        <w:rPr>
          <w:rFonts w:ascii="微软雅黑" w:hAnsi="微软雅黑" w:eastAsia="微软雅黑"/>
          <w:sz w:val="24"/>
          <w:szCs w:val="24"/>
        </w:rPr>
        <w:t>可以对此标包下的招标清单价格进行调整，调整完成后记得点击</w:t>
      </w:r>
      <w:r>
        <w:rPr>
          <w:rFonts w:hint="eastAsia" w:ascii="微软雅黑" w:hAnsi="微软雅黑" w:eastAsia="微软雅黑"/>
          <w:sz w:val="24"/>
          <w:szCs w:val="24"/>
        </w:rPr>
        <w:t>右上方按钮</w:t>
      </w:r>
      <w:r>
        <w:rPr>
          <w:rFonts w:ascii="微软雅黑" w:hAnsi="微软雅黑" w:eastAsia="微软雅黑"/>
          <w:sz w:val="24"/>
          <w:szCs w:val="24"/>
        </w:rPr>
        <w:t>【</w:t>
      </w:r>
      <w:r>
        <w:rPr>
          <w:rFonts w:hint="eastAsia" w:ascii="微软雅黑" w:hAnsi="微软雅黑" w:eastAsia="微软雅黑"/>
          <w:sz w:val="24"/>
          <w:szCs w:val="24"/>
        </w:rPr>
        <w:t>调价</w:t>
      </w:r>
      <w:r>
        <w:rPr>
          <w:rFonts w:ascii="微软雅黑" w:hAnsi="微软雅黑" w:eastAsia="微软雅黑"/>
          <w:sz w:val="24"/>
          <w:szCs w:val="24"/>
        </w:rPr>
        <w:t>】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rPr>
          <w:rFonts w:ascii="微软雅黑" w:hAnsi="微软雅黑" w:eastAsia="微软雅黑"/>
          <w:sz w:val="24"/>
          <w:szCs w:val="24"/>
        </w:rPr>
        <w:t>这样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您就完成了二次报价，采购方将</w:t>
      </w:r>
      <w:r>
        <w:rPr>
          <w:rFonts w:hint="eastAsia" w:ascii="微软雅黑" w:hAnsi="微软雅黑" w:eastAsia="微软雅黑"/>
          <w:sz w:val="24"/>
          <w:szCs w:val="24"/>
        </w:rPr>
        <w:t>收到</w:t>
      </w:r>
      <w:r>
        <w:rPr>
          <w:rFonts w:ascii="微软雅黑" w:hAnsi="微软雅黑" w:eastAsia="微软雅黑"/>
          <w:sz w:val="24"/>
          <w:szCs w:val="24"/>
        </w:rPr>
        <w:t>您</w:t>
      </w:r>
      <w:r>
        <w:rPr>
          <w:rFonts w:hint="eastAsia" w:ascii="微软雅黑" w:hAnsi="微软雅黑" w:eastAsia="微软雅黑"/>
          <w:sz w:val="24"/>
          <w:szCs w:val="24"/>
        </w:rPr>
        <w:t>调整后</w:t>
      </w:r>
      <w:r>
        <w:rPr>
          <w:rFonts w:ascii="微软雅黑" w:hAnsi="微软雅黑" w:eastAsia="微软雅黑"/>
          <w:sz w:val="24"/>
          <w:szCs w:val="24"/>
        </w:rPr>
        <w:t>的价格。</w:t>
      </w:r>
    </w:p>
    <w:p>
      <w:pPr>
        <w:ind w:left="210" w:right="210"/>
        <w:rPr>
          <w:rFonts w:ascii="微软雅黑" w:hAnsi="微软雅黑" w:eastAsia="微软雅黑"/>
          <w:sz w:val="24"/>
          <w:szCs w:val="24"/>
        </w:rPr>
      </w:pP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370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rcRect t="165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</w:t>
      </w:r>
      <w:r>
        <w:rPr>
          <w:rFonts w:ascii="微软雅黑" w:hAnsi="微软雅黑" w:eastAsia="微软雅黑"/>
          <w:sz w:val="24"/>
          <w:szCs w:val="24"/>
        </w:rPr>
        <w:t>：投标</w:t>
      </w:r>
      <w:r>
        <w:rPr>
          <w:rFonts w:hint="eastAsia" w:ascii="微软雅黑" w:hAnsi="微软雅黑" w:eastAsia="微软雅黑"/>
          <w:sz w:val="24"/>
          <w:szCs w:val="24"/>
        </w:rPr>
        <w:t>为分标包</w:t>
      </w:r>
      <w:r>
        <w:rPr>
          <w:rFonts w:ascii="微软雅黑" w:hAnsi="微软雅黑" w:eastAsia="微软雅黑"/>
          <w:sz w:val="24"/>
          <w:szCs w:val="24"/>
        </w:rPr>
        <w:t>投标，</w:t>
      </w:r>
      <w:r>
        <w:rPr>
          <w:rFonts w:hint="eastAsia" w:ascii="微软雅黑" w:hAnsi="微软雅黑" w:eastAsia="微软雅黑"/>
          <w:sz w:val="24"/>
          <w:szCs w:val="24"/>
        </w:rPr>
        <w:t>即点击</w:t>
      </w:r>
      <w:r>
        <w:rPr>
          <w:rFonts w:ascii="微软雅黑" w:hAnsi="微软雅黑" w:eastAsia="微软雅黑"/>
          <w:sz w:val="24"/>
          <w:szCs w:val="24"/>
        </w:rPr>
        <w:t>投标时，当前所在</w:t>
      </w:r>
      <w:r>
        <w:rPr>
          <w:rFonts w:hint="eastAsia" w:ascii="微软雅黑" w:hAnsi="微软雅黑" w:eastAsia="微软雅黑"/>
          <w:sz w:val="24"/>
          <w:szCs w:val="24"/>
        </w:rPr>
        <w:t>标包</w:t>
      </w:r>
      <w:r>
        <w:rPr>
          <w:rFonts w:ascii="微软雅黑" w:hAnsi="微软雅黑" w:eastAsia="微软雅黑"/>
          <w:sz w:val="24"/>
          <w:szCs w:val="24"/>
        </w:rPr>
        <w:t>为标包</w:t>
      </w:r>
      <w:r>
        <w:rPr>
          <w:rFonts w:hint="eastAsia" w:ascii="微软雅黑" w:hAnsi="微软雅黑" w:eastAsia="微软雅黑"/>
          <w:sz w:val="24"/>
          <w:szCs w:val="24"/>
        </w:rPr>
        <w:t>1时</w:t>
      </w:r>
      <w:r>
        <w:rPr>
          <w:rFonts w:ascii="微软雅黑" w:hAnsi="微软雅黑" w:eastAsia="微软雅黑"/>
          <w:sz w:val="24"/>
          <w:szCs w:val="24"/>
        </w:rPr>
        <w:t>，那么您</w:t>
      </w:r>
      <w:r>
        <w:rPr>
          <w:rFonts w:hint="eastAsia" w:ascii="微软雅黑" w:hAnsi="微软雅黑" w:eastAsia="微软雅黑"/>
          <w:sz w:val="24"/>
          <w:szCs w:val="24"/>
        </w:rPr>
        <w:t>只</w:t>
      </w:r>
      <w:r>
        <w:rPr>
          <w:rFonts w:ascii="微软雅黑" w:hAnsi="微软雅黑" w:eastAsia="微软雅黑"/>
          <w:sz w:val="24"/>
          <w:szCs w:val="24"/>
        </w:rPr>
        <w:t>投了标包</w:t>
      </w:r>
      <w:r>
        <w:rPr>
          <w:rFonts w:hint="eastAsia" w:ascii="微软雅黑" w:hAnsi="微软雅黑" w:eastAsia="微软雅黑"/>
          <w:sz w:val="24"/>
          <w:szCs w:val="24"/>
        </w:rPr>
        <w:t>1，</w:t>
      </w:r>
      <w:r>
        <w:rPr>
          <w:rFonts w:ascii="微软雅黑" w:hAnsi="微软雅黑" w:eastAsia="微软雅黑"/>
          <w:sz w:val="24"/>
          <w:szCs w:val="24"/>
        </w:rPr>
        <w:t>如有标包</w:t>
      </w:r>
      <w:r>
        <w:rPr>
          <w:rFonts w:hint="eastAsia" w:ascii="微软雅黑" w:hAnsi="微软雅黑" w:eastAsia="微软雅黑"/>
          <w:sz w:val="24"/>
          <w:szCs w:val="24"/>
        </w:rPr>
        <w:t>2，</w:t>
      </w:r>
      <w:r>
        <w:rPr>
          <w:rFonts w:ascii="微软雅黑" w:hAnsi="微软雅黑" w:eastAsia="微软雅黑"/>
          <w:sz w:val="24"/>
          <w:szCs w:val="24"/>
        </w:rPr>
        <w:t>那么需要切换到</w:t>
      </w:r>
      <w:r>
        <w:rPr>
          <w:rFonts w:hint="eastAsia" w:ascii="微软雅黑" w:hAnsi="微软雅黑" w:eastAsia="微软雅黑"/>
          <w:sz w:val="24"/>
          <w:szCs w:val="24"/>
        </w:rPr>
        <w:t>标包2，</w:t>
      </w:r>
      <w:r>
        <w:rPr>
          <w:rFonts w:ascii="微软雅黑" w:hAnsi="微软雅黑" w:eastAsia="微软雅黑"/>
          <w:sz w:val="24"/>
          <w:szCs w:val="24"/>
        </w:rPr>
        <w:t>编辑完报价信息后再</w:t>
      </w:r>
      <w:r>
        <w:rPr>
          <w:rFonts w:hint="eastAsia" w:ascii="微软雅黑" w:hAnsi="微软雅黑" w:eastAsia="微软雅黑"/>
          <w:sz w:val="24"/>
          <w:szCs w:val="24"/>
        </w:rPr>
        <w:t>一次</w:t>
      </w:r>
      <w:r>
        <w:rPr>
          <w:rFonts w:ascii="微软雅黑" w:hAnsi="微软雅黑" w:eastAsia="微软雅黑"/>
          <w:sz w:val="24"/>
          <w:szCs w:val="24"/>
        </w:rPr>
        <w:t>点击投标。</w:t>
      </w:r>
    </w:p>
    <w:p>
      <w:pPr>
        <w:pStyle w:val="5"/>
      </w:pPr>
      <w:r>
        <w:rPr>
          <w:rFonts w:hint="eastAsia"/>
        </w:rPr>
        <w:t>招标变更</w:t>
      </w:r>
    </w:p>
    <w:p>
      <w:pPr>
        <w:pStyle w:val="27"/>
        <w:numPr>
          <w:ilvl w:val="0"/>
          <w:numId w:val="5"/>
        </w:numPr>
        <w:ind w:left="57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pStyle w:val="27"/>
        <w:numPr>
          <w:ilvl w:val="0"/>
          <w:numId w:val="5"/>
        </w:numPr>
        <w:ind w:left="57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pStyle w:val="27"/>
        <w:numPr>
          <w:ilvl w:val="0"/>
          <w:numId w:val="5"/>
        </w:numPr>
        <w:ind w:left="570" w:leftChars="0" w:right="210" w:rightChars="0" w:firstLineChars="0"/>
        <w:rPr>
          <w:rFonts w:ascii="微软雅黑" w:hAnsi="微软雅黑" w:eastAsia="微软雅黑"/>
          <w:vanish/>
          <w:sz w:val="24"/>
          <w:szCs w:val="24"/>
        </w:rPr>
      </w:pP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（1）变更</w:t>
      </w:r>
      <w:r>
        <w:rPr>
          <w:rFonts w:ascii="微软雅黑" w:hAnsi="微软雅黑" w:eastAsia="微软雅黑"/>
          <w:sz w:val="24"/>
          <w:szCs w:val="24"/>
        </w:rPr>
        <w:t>内</w:t>
      </w:r>
      <w:r>
        <w:rPr>
          <w:rFonts w:hint="eastAsia" w:ascii="微软雅黑" w:hAnsi="微软雅黑" w:eastAsia="微软雅黑"/>
          <w:sz w:val="24"/>
          <w:szCs w:val="24"/>
        </w:rPr>
        <w:t>容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</w:t>
      </w:r>
      <w:r>
        <w:rPr>
          <w:rFonts w:ascii="微软雅黑" w:hAnsi="微软雅黑" w:eastAsia="微软雅黑"/>
          <w:sz w:val="24"/>
          <w:szCs w:val="24"/>
        </w:rPr>
        <w:t>招标内容有所变化时，采购方会通过变更</w:t>
      </w:r>
      <w:r>
        <w:rPr>
          <w:rFonts w:hint="eastAsia" w:ascii="微软雅黑" w:hAnsi="微软雅黑" w:eastAsia="微软雅黑"/>
          <w:sz w:val="24"/>
          <w:szCs w:val="24"/>
        </w:rPr>
        <w:t>内容</w:t>
      </w:r>
      <w:r>
        <w:rPr>
          <w:rFonts w:ascii="微软雅黑" w:hAnsi="微软雅黑" w:eastAsia="微软雅黑"/>
          <w:sz w:val="24"/>
          <w:szCs w:val="24"/>
        </w:rPr>
        <w:t>的方式</w:t>
      </w:r>
      <w:r>
        <w:rPr>
          <w:rFonts w:hint="eastAsia" w:ascii="微软雅黑" w:hAnsi="微软雅黑" w:eastAsia="微软雅黑"/>
          <w:sz w:val="24"/>
          <w:szCs w:val="24"/>
        </w:rPr>
        <w:t>发布</w:t>
      </w:r>
      <w:r>
        <w:rPr>
          <w:rFonts w:ascii="微软雅黑" w:hAnsi="微软雅黑" w:eastAsia="微软雅黑"/>
          <w:sz w:val="24"/>
          <w:szCs w:val="24"/>
        </w:rPr>
        <w:t>出来，</w:t>
      </w:r>
      <w:r>
        <w:rPr>
          <w:rFonts w:hint="eastAsia" w:ascii="微软雅黑" w:hAnsi="微软雅黑" w:eastAsia="微软雅黑"/>
          <w:sz w:val="24"/>
          <w:szCs w:val="24"/>
        </w:rPr>
        <w:t>您</w:t>
      </w:r>
      <w:r>
        <w:rPr>
          <w:rFonts w:ascii="微软雅黑" w:hAnsi="微软雅黑" w:eastAsia="微软雅黑"/>
          <w:sz w:val="24"/>
          <w:szCs w:val="24"/>
        </w:rPr>
        <w:t>可以</w:t>
      </w: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下图所示位置进行</w:t>
      </w:r>
      <w:r>
        <w:rPr>
          <w:rFonts w:hint="eastAsia" w:ascii="微软雅黑" w:hAnsi="微软雅黑" w:eastAsia="微软雅黑"/>
          <w:sz w:val="24"/>
          <w:szCs w:val="24"/>
        </w:rPr>
        <w:t>查看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210" w:right="210" w:firstLine="4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（2）变更</w:t>
      </w:r>
      <w:r>
        <w:rPr>
          <w:rFonts w:ascii="微软雅黑" w:hAnsi="微软雅黑" w:eastAsia="微软雅黑"/>
          <w:sz w:val="24"/>
          <w:szCs w:val="24"/>
        </w:rPr>
        <w:t>时间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当投标截止</w:t>
      </w:r>
      <w:r>
        <w:rPr>
          <w:rFonts w:ascii="微软雅黑" w:hAnsi="微软雅黑" w:eastAsia="微软雅黑"/>
          <w:sz w:val="24"/>
          <w:szCs w:val="24"/>
        </w:rPr>
        <w:t>时间有所变化时，采购方会通过变更</w:t>
      </w:r>
      <w:r>
        <w:rPr>
          <w:rFonts w:hint="eastAsia" w:ascii="微软雅黑" w:hAnsi="微软雅黑" w:eastAsia="微软雅黑"/>
          <w:sz w:val="24"/>
          <w:szCs w:val="24"/>
        </w:rPr>
        <w:t>时间</w:t>
      </w:r>
      <w:r>
        <w:rPr>
          <w:rFonts w:ascii="微软雅黑" w:hAnsi="微软雅黑" w:eastAsia="微软雅黑"/>
          <w:sz w:val="24"/>
          <w:szCs w:val="24"/>
        </w:rPr>
        <w:t>的方式</w:t>
      </w:r>
      <w:r>
        <w:rPr>
          <w:rFonts w:hint="eastAsia" w:ascii="微软雅黑" w:hAnsi="微软雅黑" w:eastAsia="微软雅黑"/>
          <w:sz w:val="24"/>
          <w:szCs w:val="24"/>
        </w:rPr>
        <w:t>发布</w:t>
      </w:r>
      <w:r>
        <w:rPr>
          <w:rFonts w:ascii="微软雅黑" w:hAnsi="微软雅黑" w:eastAsia="微软雅黑"/>
          <w:sz w:val="24"/>
          <w:szCs w:val="24"/>
        </w:rPr>
        <w:t>出来，</w:t>
      </w:r>
      <w:r>
        <w:rPr>
          <w:rFonts w:hint="eastAsia" w:ascii="微软雅黑" w:hAnsi="微软雅黑" w:eastAsia="微软雅黑"/>
          <w:sz w:val="24"/>
          <w:szCs w:val="24"/>
        </w:rPr>
        <w:t>您</w:t>
      </w:r>
      <w:r>
        <w:rPr>
          <w:rFonts w:ascii="微软雅黑" w:hAnsi="微软雅黑" w:eastAsia="微软雅黑"/>
          <w:sz w:val="24"/>
          <w:szCs w:val="24"/>
        </w:rPr>
        <w:t>可以</w:t>
      </w: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下图所示位置进行</w:t>
      </w:r>
      <w:r>
        <w:rPr>
          <w:rFonts w:hint="eastAsia" w:ascii="微软雅黑" w:hAnsi="微软雅黑" w:eastAsia="微软雅黑"/>
          <w:sz w:val="24"/>
          <w:szCs w:val="24"/>
        </w:rPr>
        <w:t>查看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210" w:right="210" w:firstLine="4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）变更</w:t>
      </w:r>
      <w:r>
        <w:rPr>
          <w:rFonts w:ascii="微软雅黑" w:hAnsi="微软雅黑" w:eastAsia="微软雅黑"/>
          <w:sz w:val="24"/>
          <w:szCs w:val="24"/>
        </w:rPr>
        <w:t>清单</w:t>
      </w:r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当招标</w:t>
      </w:r>
      <w:r>
        <w:rPr>
          <w:rFonts w:ascii="微软雅黑" w:hAnsi="微软雅黑" w:eastAsia="微软雅黑"/>
          <w:sz w:val="24"/>
          <w:szCs w:val="24"/>
        </w:rPr>
        <w:t>清单有所变化时，采购方会通过变更</w:t>
      </w:r>
      <w:r>
        <w:rPr>
          <w:rFonts w:hint="eastAsia" w:ascii="微软雅黑" w:hAnsi="微软雅黑" w:eastAsia="微软雅黑"/>
          <w:sz w:val="24"/>
          <w:szCs w:val="24"/>
        </w:rPr>
        <w:t>清单</w:t>
      </w:r>
      <w:r>
        <w:rPr>
          <w:rFonts w:ascii="微软雅黑" w:hAnsi="微软雅黑" w:eastAsia="微软雅黑"/>
          <w:sz w:val="24"/>
          <w:szCs w:val="24"/>
        </w:rPr>
        <w:t>的方式</w:t>
      </w:r>
      <w:r>
        <w:rPr>
          <w:rFonts w:hint="eastAsia" w:ascii="微软雅黑" w:hAnsi="微软雅黑" w:eastAsia="微软雅黑"/>
          <w:sz w:val="24"/>
          <w:szCs w:val="24"/>
        </w:rPr>
        <w:t>发布</w:t>
      </w:r>
      <w:r>
        <w:rPr>
          <w:rFonts w:ascii="微软雅黑" w:hAnsi="微软雅黑" w:eastAsia="微软雅黑"/>
          <w:sz w:val="24"/>
          <w:szCs w:val="24"/>
        </w:rPr>
        <w:t>出来，</w:t>
      </w:r>
      <w:r>
        <w:rPr>
          <w:rFonts w:hint="eastAsia" w:ascii="微软雅黑" w:hAnsi="微软雅黑" w:eastAsia="微软雅黑"/>
          <w:sz w:val="24"/>
          <w:szCs w:val="24"/>
        </w:rPr>
        <w:t>变更后</w:t>
      </w:r>
      <w:r>
        <w:rPr>
          <w:rFonts w:ascii="微软雅黑" w:hAnsi="微软雅黑" w:eastAsia="微软雅黑"/>
          <w:sz w:val="24"/>
          <w:szCs w:val="24"/>
        </w:rPr>
        <w:t>您可在下图位置</w:t>
      </w:r>
      <w:r>
        <w:rPr>
          <w:rFonts w:hint="eastAsia" w:ascii="微软雅黑" w:hAnsi="微软雅黑" w:eastAsia="微软雅黑"/>
          <w:sz w:val="24"/>
          <w:szCs w:val="24"/>
        </w:rPr>
        <w:t>收到</w:t>
      </w:r>
      <w:r>
        <w:rPr>
          <w:rFonts w:ascii="微软雅黑" w:hAnsi="微软雅黑" w:eastAsia="微软雅黑"/>
          <w:sz w:val="24"/>
          <w:szCs w:val="24"/>
        </w:rPr>
        <w:t>变更待办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0" w:name="_Toc120799149"/>
      <w:r>
        <w:rPr>
          <w:rFonts w:hint="eastAsia"/>
        </w:rPr>
        <w:t>招标答疑</w:t>
      </w:r>
      <w:bookmarkEnd w:id="50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</w:t>
      </w:r>
      <w:r>
        <w:rPr>
          <w:rFonts w:ascii="微软雅黑" w:hAnsi="微软雅黑" w:eastAsia="微软雅黑"/>
          <w:sz w:val="24"/>
          <w:szCs w:val="24"/>
        </w:rPr>
        <w:t>您对</w:t>
      </w: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发布招标文件有疑问时，可通过在线答疑提问，</w:t>
      </w:r>
      <w:r>
        <w:rPr>
          <w:rFonts w:hint="eastAsia" w:ascii="微软雅黑" w:hAnsi="微软雅黑" w:eastAsia="微软雅黑"/>
          <w:sz w:val="24"/>
          <w:szCs w:val="24"/>
        </w:rPr>
        <w:t>具体操作</w:t>
      </w:r>
      <w:r>
        <w:rPr>
          <w:rFonts w:ascii="微软雅黑" w:hAnsi="微软雅黑" w:eastAsia="微软雅黑"/>
          <w:sz w:val="24"/>
          <w:szCs w:val="24"/>
        </w:rPr>
        <w:t>同</w:t>
      </w:r>
      <w:r>
        <w:rPr>
          <w:rFonts w:hint="eastAsia" w:ascii="微软雅黑" w:hAnsi="微软雅黑" w:eastAsia="微软雅黑"/>
          <w:sz w:val="24"/>
          <w:szCs w:val="24"/>
        </w:rPr>
        <w:t>报名</w:t>
      </w:r>
      <w:r>
        <w:rPr>
          <w:rFonts w:ascii="微软雅黑" w:hAnsi="微软雅黑" w:eastAsia="微软雅黑"/>
          <w:sz w:val="24"/>
          <w:szCs w:val="24"/>
        </w:rPr>
        <w:t>阶段答疑。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1" w:name="_Toc120799150"/>
      <w:r>
        <w:rPr>
          <w:rFonts w:hint="eastAsia"/>
        </w:rPr>
        <w:t>招标结果</w:t>
      </w:r>
      <w:bookmarkEnd w:id="51"/>
    </w:p>
    <w:p>
      <w:pPr>
        <w:ind w:left="210" w:right="21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采购方</w:t>
      </w:r>
      <w:r>
        <w:rPr>
          <w:rFonts w:ascii="微软雅黑" w:hAnsi="微软雅黑" w:eastAsia="微软雅黑"/>
          <w:sz w:val="24"/>
          <w:szCs w:val="24"/>
        </w:rPr>
        <w:t>发布</w:t>
      </w:r>
      <w:r>
        <w:rPr>
          <w:rFonts w:hint="eastAsia" w:ascii="微软雅黑" w:hAnsi="微软雅黑" w:eastAsia="微软雅黑"/>
          <w:sz w:val="24"/>
          <w:szCs w:val="24"/>
        </w:rPr>
        <w:t>（未）中标</w:t>
      </w:r>
      <w:r>
        <w:rPr>
          <w:rFonts w:ascii="微软雅黑" w:hAnsi="微软雅黑" w:eastAsia="微软雅黑"/>
          <w:sz w:val="24"/>
          <w:szCs w:val="24"/>
        </w:rPr>
        <w:t>结果后，</w:t>
      </w:r>
      <w:r>
        <w:rPr>
          <w:rFonts w:hint="eastAsia" w:ascii="微软雅黑" w:hAnsi="微软雅黑" w:eastAsia="微软雅黑"/>
          <w:sz w:val="24"/>
          <w:szCs w:val="24"/>
        </w:rPr>
        <w:t>会推送消息给您，您</w:t>
      </w:r>
      <w:r>
        <w:rPr>
          <w:rFonts w:ascii="微软雅黑" w:hAnsi="微软雅黑" w:eastAsia="微软雅黑"/>
          <w:sz w:val="24"/>
          <w:szCs w:val="24"/>
        </w:rPr>
        <w:t>可在</w:t>
      </w:r>
      <w:r>
        <w:rPr>
          <w:rFonts w:hint="eastAsia" w:ascii="微软雅黑" w:hAnsi="微软雅黑" w:eastAsia="微软雅黑"/>
          <w:sz w:val="24"/>
          <w:szCs w:val="24"/>
        </w:rPr>
        <w:t>在线投标</w:t>
      </w:r>
      <w:r>
        <w:rPr>
          <w:rFonts w:ascii="微软雅黑" w:hAnsi="微软雅黑" w:eastAsia="微软雅黑"/>
          <w:sz w:val="24"/>
          <w:szCs w:val="24"/>
        </w:rPr>
        <w:t>位置查看</w:t>
      </w:r>
      <w:r>
        <w:rPr>
          <w:rFonts w:hint="eastAsia" w:ascii="微软雅黑" w:hAnsi="微软雅黑" w:eastAsia="微软雅黑"/>
          <w:sz w:val="24"/>
          <w:szCs w:val="24"/>
        </w:rPr>
        <w:t>本企业（未）中标</w:t>
      </w:r>
      <w:r>
        <w:rPr>
          <w:rFonts w:ascii="微软雅黑" w:hAnsi="微软雅黑" w:eastAsia="微软雅黑"/>
          <w:sz w:val="24"/>
          <w:szCs w:val="24"/>
        </w:rPr>
        <w:t>结果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641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0" w:rightChars="0"/>
        <w:rPr>
          <w:rFonts w:ascii="微软雅黑" w:hAnsi="微软雅黑" w:eastAsia="微软雅黑"/>
          <w:sz w:val="24"/>
          <w:szCs w:val="24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10" w:right="210"/>
      </w:pPr>
      <w:r>
        <w:separator/>
      </w:r>
    </w:p>
  </w:endnote>
  <w:endnote w:type="continuationSeparator" w:id="1">
    <w:p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210"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10" w:right="210"/>
      </w:pPr>
      <w:r>
        <w:separator/>
      </w:r>
    </w:p>
  </w:footnote>
  <w:footnote w:type="continuationSeparator" w:id="1">
    <w:p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  <w:r>
      <w:rPr>
        <w:rFonts w:hint="eastAsia"/>
      </w:rPr>
      <w:t>烟建集团集采系统操作手册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210"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F2E70"/>
    <w:multiLevelType w:val="multilevel"/>
    <w:tmpl w:val="2D2F2E7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8424C4"/>
    <w:multiLevelType w:val="multilevel"/>
    <w:tmpl w:val="4C8424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74105399"/>
    <w:multiLevelType w:val="multilevel"/>
    <w:tmpl w:val="7410539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DF456FF"/>
    <w:multiLevelType w:val="multilevel"/>
    <w:tmpl w:val="7DF456F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850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212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jY2YzZDVlM2Q3MDQ2NjZjZGQ3N2FkNjBiYjc0MzMifQ=="/>
  </w:docVars>
  <w:rsids>
    <w:rsidRoot w:val="00BF3741"/>
    <w:rsid w:val="00015971"/>
    <w:rsid w:val="000236EE"/>
    <w:rsid w:val="00037225"/>
    <w:rsid w:val="000A5BA4"/>
    <w:rsid w:val="000E6BB8"/>
    <w:rsid w:val="00103544"/>
    <w:rsid w:val="00104BA0"/>
    <w:rsid w:val="0015629B"/>
    <w:rsid w:val="001C0857"/>
    <w:rsid w:val="001F1DE4"/>
    <w:rsid w:val="001F2700"/>
    <w:rsid w:val="00262D14"/>
    <w:rsid w:val="002970E3"/>
    <w:rsid w:val="002F2D67"/>
    <w:rsid w:val="00391FD8"/>
    <w:rsid w:val="00430DA5"/>
    <w:rsid w:val="004B03C4"/>
    <w:rsid w:val="004B673E"/>
    <w:rsid w:val="00543254"/>
    <w:rsid w:val="00556DF2"/>
    <w:rsid w:val="00583F1D"/>
    <w:rsid w:val="005B0C1E"/>
    <w:rsid w:val="005B6FEF"/>
    <w:rsid w:val="005C60E7"/>
    <w:rsid w:val="005E27FF"/>
    <w:rsid w:val="006B1328"/>
    <w:rsid w:val="006C6014"/>
    <w:rsid w:val="006F4DA3"/>
    <w:rsid w:val="00730CA6"/>
    <w:rsid w:val="00752DFE"/>
    <w:rsid w:val="00766DC1"/>
    <w:rsid w:val="00785015"/>
    <w:rsid w:val="007C463C"/>
    <w:rsid w:val="008017FE"/>
    <w:rsid w:val="008047AD"/>
    <w:rsid w:val="00817515"/>
    <w:rsid w:val="008570B3"/>
    <w:rsid w:val="0088352D"/>
    <w:rsid w:val="008924B8"/>
    <w:rsid w:val="00946EE2"/>
    <w:rsid w:val="00964562"/>
    <w:rsid w:val="00974C49"/>
    <w:rsid w:val="009D0F85"/>
    <w:rsid w:val="009E2993"/>
    <w:rsid w:val="009E3458"/>
    <w:rsid w:val="009E7A0B"/>
    <w:rsid w:val="009F3B13"/>
    <w:rsid w:val="00A00167"/>
    <w:rsid w:val="00A2394A"/>
    <w:rsid w:val="00AB21D1"/>
    <w:rsid w:val="00AC0706"/>
    <w:rsid w:val="00B632E6"/>
    <w:rsid w:val="00B6740C"/>
    <w:rsid w:val="00B72AE6"/>
    <w:rsid w:val="00B811AD"/>
    <w:rsid w:val="00B9472B"/>
    <w:rsid w:val="00BB58F8"/>
    <w:rsid w:val="00BD2078"/>
    <w:rsid w:val="00BE1B41"/>
    <w:rsid w:val="00BF3741"/>
    <w:rsid w:val="00C34781"/>
    <w:rsid w:val="00C77780"/>
    <w:rsid w:val="00D30175"/>
    <w:rsid w:val="00D4512D"/>
    <w:rsid w:val="00DA7D26"/>
    <w:rsid w:val="00DC3D00"/>
    <w:rsid w:val="00E02942"/>
    <w:rsid w:val="00E03CDD"/>
    <w:rsid w:val="00EE7D4B"/>
    <w:rsid w:val="00F00143"/>
    <w:rsid w:val="00F4286F"/>
    <w:rsid w:val="00F77A94"/>
    <w:rsid w:val="17F515BF"/>
    <w:rsid w:val="46FC032A"/>
    <w:rsid w:val="7968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/>
      <w:ind w:leftChars="0" w:right="210"/>
      <w:jc w:val="left"/>
      <w:outlineLvl w:val="0"/>
    </w:pPr>
    <w:rPr>
      <w:rFonts w:ascii="微软雅黑" w:hAnsi="微软雅黑" w:eastAsia="微软雅黑"/>
      <w:b/>
      <w:bCs/>
      <w:kern w:val="44"/>
      <w:sz w:val="32"/>
      <w:szCs w:val="2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Chars="0" w:right="210"/>
      <w:outlineLvl w:val="1"/>
    </w:pPr>
    <w:rPr>
      <w:rFonts w:ascii="微软雅黑" w:hAnsi="微软雅黑" w:eastAsia="微软雅黑" w:cstheme="majorBidi"/>
      <w:b/>
      <w:bCs/>
      <w:sz w:val="30"/>
      <w:szCs w:val="24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ind w:left="777" w:right="210"/>
      <w:outlineLvl w:val="2"/>
    </w:pPr>
    <w:rPr>
      <w:rFonts w:ascii="微软雅黑" w:hAnsi="微软雅黑" w:eastAsia="微软雅黑"/>
      <w:b/>
      <w:bCs/>
      <w:sz w:val="28"/>
      <w:szCs w:val="24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918" w:right="210"/>
      <w:outlineLvl w:val="3"/>
    </w:pPr>
    <w:rPr>
      <w:rFonts w:ascii="微软雅黑" w:hAnsi="微软雅黑" w:eastAsia="微软雅黑" w:cstheme="majorBidi"/>
      <w:b/>
      <w:bCs/>
      <w:sz w:val="24"/>
      <w:szCs w:val="24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ind w:left="0" w:leftChars="0" w:right="0" w:right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ind w:left="0" w:leftChars="0" w:right="0" w:right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  <w:rPr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  <w:rPr>
      <w:szCs w:val="21"/>
    </w:r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szCs w:val="21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  <w:rPr>
      <w:szCs w:val="21"/>
    </w:r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Title"/>
    <w:basedOn w:val="1"/>
    <w:next w:val="1"/>
    <w:link w:val="34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  <w:szCs w:val="21"/>
    </w:rPr>
  </w:style>
  <w:style w:type="table" w:styleId="23">
    <w:name w:val="Table Grid"/>
    <w:basedOn w:val="2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2"/>
    <w:qFormat/>
    <w:uiPriority w:val="9"/>
    <w:rPr>
      <w:rFonts w:ascii="微软雅黑" w:hAnsi="微软雅黑" w:eastAsia="微软雅黑"/>
      <w:b/>
      <w:bCs/>
      <w:kern w:val="44"/>
      <w:sz w:val="32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字符"/>
    <w:basedOn w:val="24"/>
    <w:link w:val="3"/>
    <w:qFormat/>
    <w:uiPriority w:val="9"/>
    <w:rPr>
      <w:rFonts w:ascii="微软雅黑" w:hAnsi="微软雅黑" w:eastAsia="微软雅黑" w:cstheme="majorBidi"/>
      <w:b/>
      <w:bCs/>
      <w:sz w:val="30"/>
      <w:szCs w:val="24"/>
    </w:rPr>
  </w:style>
  <w:style w:type="character" w:customStyle="1" w:styleId="29">
    <w:name w:val="标题 3 字符"/>
    <w:basedOn w:val="24"/>
    <w:link w:val="4"/>
    <w:qFormat/>
    <w:uiPriority w:val="9"/>
    <w:rPr>
      <w:rFonts w:ascii="微软雅黑" w:hAnsi="微软雅黑" w:eastAsia="微软雅黑"/>
      <w:b/>
      <w:bCs/>
      <w:sz w:val="28"/>
      <w:szCs w:val="24"/>
    </w:rPr>
  </w:style>
  <w:style w:type="character" w:customStyle="1" w:styleId="30">
    <w:name w:val="标题 4 字符"/>
    <w:basedOn w:val="24"/>
    <w:link w:val="5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31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2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3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4">
    <w:name w:val="标题 字符"/>
    <w:basedOn w:val="24"/>
    <w:link w:val="21"/>
    <w:qFormat/>
    <w:uiPriority w:val="10"/>
    <w:rPr>
      <w:rFonts w:ascii="微软雅黑" w:hAnsi="微软雅黑" w:eastAsia="微软雅黑" w:cstheme="majorBidi"/>
      <w:b/>
      <w:bCs/>
      <w:sz w:val="24"/>
      <w:szCs w:val="21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24"/>
    <w:link w:val="35"/>
    <w:qFormat/>
    <w:uiPriority w:val="30"/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38">
    <w:name w:val="列出段落1"/>
    <w:basedOn w:val="1"/>
    <w:next w:val="27"/>
    <w:link w:val="39"/>
    <w:qFormat/>
    <w:uiPriority w:val="34"/>
    <w:pPr>
      <w:ind w:firstLine="420" w:firstLineChars="200"/>
    </w:pPr>
  </w:style>
  <w:style w:type="character" w:customStyle="1" w:styleId="39">
    <w:name w:val="列出段落 Char"/>
    <w:basedOn w:val="24"/>
    <w:link w:val="38"/>
    <w:qFormat/>
    <w:locked/>
    <w:uiPriority w:val="34"/>
  </w:style>
  <w:style w:type="paragraph" w:customStyle="1" w:styleId="40">
    <w:name w:val="正文-sxz"/>
    <w:basedOn w:val="1"/>
    <w:next w:val="9"/>
    <w:qFormat/>
    <w:uiPriority w:val="0"/>
    <w:pPr>
      <w:ind w:firstLine="200" w:firstLineChars="200"/>
    </w:pPr>
    <w:rPr>
      <w:rFonts w:ascii="微软雅黑" w:hAnsi="微软雅黑" w:eastAsia="仿宋"/>
      <w:sz w:val="28"/>
      <w:szCs w:val="21"/>
    </w:rPr>
  </w:style>
  <w:style w:type="character" w:customStyle="1" w:styleId="41">
    <w:name w:val="标题 5 字符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42">
    <w:name w:val="标题 6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3">
    <w:name w:val="TOC Heading"/>
    <w:basedOn w:val="2"/>
    <w:next w:val="1"/>
    <w:unhideWhenUsed/>
    <w:qFormat/>
    <w:uiPriority w:val="39"/>
    <w:pPr>
      <w:numPr>
        <w:numId w:val="0"/>
      </w:numPr>
      <w:spacing w:before="340" w:after="330" w:line="578" w:lineRule="auto"/>
      <w:ind w:left="100" w:leftChars="100"/>
      <w:jc w:val="both"/>
      <w:outlineLvl w:val="9"/>
    </w:pPr>
    <w:rPr>
      <w:rFonts w:eastAsiaTheme="minorEastAsia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6E1A-9FD6-4898-A065-4CADC93D8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31</Pages>
  <Words>1132</Words>
  <Characters>6458</Characters>
  <Lines>53</Lines>
  <Paragraphs>15</Paragraphs>
  <TotalTime>1</TotalTime>
  <ScaleCrop>false</ScaleCrop>
  <LinksUpToDate>false</LinksUpToDate>
  <CharactersWithSpaces>7575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2023-06-08T07:02:00Z</dcterms:created>
  <dc:creator>彭庆香(10071263)</dc:creator>
  <cp:lastModifiedBy>费</cp:lastModifiedBy>
  <dcterms:modified xsi:type="dcterms:W3CDTF">2023-11-21T01:25:20Z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E9AC72A040EB4D599B854A50AA5D59C3_13</vt:lpwstr>
  </property>
</Properties>
</file>