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2"/>
          <w:numId w:val="0"/>
        </w:numPr>
        <w:ind w:leftChars="0"/>
        <w:rPr>
          <w:rFonts w:hint="eastAsia" w:ascii="微软雅黑" w:hAnsi="微软雅黑" w:eastAsia="微软雅黑" w:cs="微软雅黑"/>
          <w:sz w:val="30"/>
          <w:szCs w:val="30"/>
        </w:rPr>
      </w:pPr>
      <w:bookmarkStart w:id="0" w:name="_Toc22750"/>
      <w:bookmarkStart w:id="1" w:name="_Toc24779"/>
      <w:bookmarkStart w:id="2" w:name="_Toc3563"/>
      <w:bookmarkStart w:id="3" w:name="_Toc5310"/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30"/>
          <w:szCs w:val="30"/>
        </w:rPr>
        <w:t>网址登录</w:t>
      </w:r>
      <w:bookmarkEnd w:id="0"/>
      <w:bookmarkEnd w:id="1"/>
      <w:bookmarkEnd w:id="2"/>
      <w:bookmarkEnd w:id="3"/>
      <w:bookmarkStart w:id="4" w:name="_GoBack"/>
      <w:bookmarkEnd w:id="4"/>
    </w:p>
    <w:p>
      <w:pPr>
        <w:pStyle w:val="38"/>
        <w:ind w:firstLine="480"/>
        <w:rPr>
          <w:rFonts w:hint="default" w:eastAsia="微软雅黑"/>
          <w:b w:val="0"/>
          <w:bCs/>
          <w:color w:val="auto"/>
          <w:u w:val="none"/>
          <w:lang w:val="en-US" w:eastAsia="zh-CN"/>
        </w:rPr>
      </w:pPr>
      <w:r>
        <w:rPr>
          <w:rFonts w:hint="eastAsia"/>
        </w:rPr>
        <w:t>数字项目管理平台的网址：</w:t>
      </w:r>
      <w:r>
        <w:fldChar w:fldCharType="begin"/>
      </w:r>
      <w:r>
        <w:instrText xml:space="preserve"> HYPERLINK "https://xmgl.glodon.com/" </w:instrText>
      </w:r>
      <w:r>
        <w:fldChar w:fldCharType="separate"/>
      </w:r>
      <w:r>
        <w:rPr>
          <w:rStyle w:val="20"/>
          <w:b/>
        </w:rPr>
        <w:t>https://xmgl.glodon.com/</w:t>
      </w:r>
      <w:r>
        <w:rPr>
          <w:rStyle w:val="20"/>
          <w:b/>
        </w:rPr>
        <w:fldChar w:fldCharType="end"/>
      </w:r>
      <w:r>
        <w:rPr>
          <w:rStyle w:val="20"/>
          <w:rFonts w:hint="eastAsia"/>
          <w:b w:val="0"/>
          <w:bCs/>
          <w:color w:val="auto"/>
          <w:u w:val="none"/>
          <w:lang w:eastAsia="zh-CN"/>
        </w:rPr>
        <w:t>，</w:t>
      </w:r>
      <w:r>
        <w:rPr>
          <w:rStyle w:val="20"/>
          <w:rFonts w:hint="eastAsia"/>
          <w:b w:val="0"/>
          <w:bCs/>
          <w:color w:val="auto"/>
          <w:u w:val="none"/>
          <w:lang w:val="en-US" w:eastAsia="zh-CN"/>
        </w:rPr>
        <w:t>浏览器输入网址进入即可。</w:t>
      </w:r>
    </w:p>
    <w:p>
      <w:pPr>
        <w:pStyle w:val="33"/>
      </w:pPr>
      <w:r>
        <w:drawing>
          <wp:inline distT="0" distB="0" distL="0" distR="0">
            <wp:extent cx="5274310" cy="24669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numId w:val="0"/>
        </w:numPr>
        <w:ind w:leftChars="0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2、订单发货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采购方在编制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生成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订单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后可以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通过微信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转发给供应商联系人。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（1）电脑端发货</w:t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登录账号为项目部在系统中填报的供应商联系人的手机号，默认密码为123qwe!@#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登录之后，点击“工作台”进入到“供应商管理系统”。</w:t>
      </w:r>
      <w:r>
        <w:rPr>
          <w:rFonts w:hint="eastAsia" w:ascii="微软雅黑" w:hAnsi="微软雅黑" w:eastAsia="微软雅黑" w:cs="微软雅黑"/>
          <w:lang w:val="en-US" w:eastAsia="zh-CN"/>
        </w:rPr>
        <w:t>通过订单列表的中的订单发货来完成发货。</w:t>
      </w:r>
    </w:p>
    <w:p>
      <w:pPr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771515" cy="1727835"/>
            <wp:effectExtent l="0" t="0" r="4445" b="952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b="36545"/>
                    <a:stretch>
                      <a:fillRect/>
                    </a:stretch>
                  </pic:blipFill>
                  <pic:spPr>
                    <a:xfrm>
                      <a:off x="0" y="0"/>
                      <a:ext cx="577151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6059170" cy="2859405"/>
            <wp:effectExtent l="0" t="0" r="6350" b="571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5967095" cy="2642235"/>
            <wp:effectExtent l="0" t="0" r="6985" b="952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6059170" cy="2281555"/>
            <wp:effectExtent l="0" t="0" r="6350" b="4445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>
      <w:pPr>
        <w:ind w:firstLine="48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（2）手机端发货</w:t>
      </w:r>
    </w:p>
    <w:p>
      <w:pPr>
        <w:ind w:firstLine="48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供应商在微信中查看订单详情，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登录账号后，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点击订单发货，录入发货单信息。登录账号为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项目部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系统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填报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的供应商联系人的手机号，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默认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密码为123qwe!@# 。</w:t>
      </w:r>
    </w:p>
    <w:p>
      <w:pPr>
        <w:ind w:firstLine="480"/>
        <w:jc w:val="center"/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drawing>
          <wp:inline distT="0" distB="0" distL="114300" distR="114300">
            <wp:extent cx="1904365" cy="4031615"/>
            <wp:effectExtent l="0" t="0" r="0" b="0"/>
            <wp:docPr id="7" name="图片 7" descr="微信图片_2023112809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1128094655"/>
                    <pic:cNvPicPr>
                      <a:picLocks noChangeAspect="1"/>
                    </pic:cNvPicPr>
                  </pic:nvPicPr>
                  <pic:blipFill>
                    <a:blip r:embed="rId13"/>
                    <a:srcRect b="5069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drawing>
          <wp:inline distT="0" distB="0" distL="114300" distR="114300">
            <wp:extent cx="1898650" cy="4020820"/>
            <wp:effectExtent l="0" t="0" r="6350" b="5080"/>
            <wp:docPr id="9" name="图片 9" descr="微信图片_20231128094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1128094759"/>
                    <pic:cNvPicPr>
                      <a:picLocks noChangeAspect="1"/>
                    </pic:cNvPicPr>
                  </pic:nvPicPr>
                  <pic:blipFill>
                    <a:blip r:embed="rId14"/>
                    <a:srcRect b="5085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402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drawing>
          <wp:inline distT="0" distB="0" distL="114300" distR="114300">
            <wp:extent cx="1894205" cy="4022090"/>
            <wp:effectExtent l="0" t="0" r="10795" b="3810"/>
            <wp:docPr id="10" name="图片 10" descr="微信图片_2023112809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1128095217"/>
                    <pic:cNvPicPr>
                      <a:picLocks noChangeAspect="1"/>
                    </pic:cNvPicPr>
                  </pic:nvPicPr>
                  <pic:blipFill>
                    <a:blip r:embed="rId15"/>
                    <a:srcRect b="4821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发货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需要录入车牌号，材料，数量三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信息。如果一次需要多辆车发货，可以点击增加发货车次。如果一车需要放置多种材料，可以点击添加材料。信息录入完毕后，如果还没有发货，可以先保存信息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实际要发货时，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点击发货按钮，发货信息会同步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给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项目部，项目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可以在订单发货模块中查看到发货情况。</w:t>
      </w:r>
    </w:p>
    <w:sectPr>
      <w:headerReference r:id="rId5" w:type="default"/>
      <w:footerReference r:id="rId6" w:type="default"/>
      <w:pgSz w:w="11906" w:h="16838"/>
      <w:pgMar w:top="1440" w:right="1179" w:bottom="1440" w:left="1179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9928337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A4A64"/>
    <w:multiLevelType w:val="multilevel"/>
    <w:tmpl w:val="4A4A4A64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jY2YzZDVlM2Q3MDQ2NjZjZGQ3N2FkNjBiYjc0MzMifQ=="/>
  </w:docVars>
  <w:rsids>
    <w:rsidRoot w:val="00371951"/>
    <w:rsid w:val="00001001"/>
    <w:rsid w:val="00020F20"/>
    <w:rsid w:val="000804B4"/>
    <w:rsid w:val="00083C98"/>
    <w:rsid w:val="00085144"/>
    <w:rsid w:val="000859BA"/>
    <w:rsid w:val="000B57B2"/>
    <w:rsid w:val="000B5F82"/>
    <w:rsid w:val="000C08E3"/>
    <w:rsid w:val="000E5D8E"/>
    <w:rsid w:val="000F2F50"/>
    <w:rsid w:val="00127775"/>
    <w:rsid w:val="00156694"/>
    <w:rsid w:val="00162E8A"/>
    <w:rsid w:val="001D4984"/>
    <w:rsid w:val="001F01E7"/>
    <w:rsid w:val="00201EE6"/>
    <w:rsid w:val="0023552C"/>
    <w:rsid w:val="002611B2"/>
    <w:rsid w:val="002A5A1C"/>
    <w:rsid w:val="002C3A66"/>
    <w:rsid w:val="002F0918"/>
    <w:rsid w:val="0032315C"/>
    <w:rsid w:val="003259BF"/>
    <w:rsid w:val="003423F1"/>
    <w:rsid w:val="00371951"/>
    <w:rsid w:val="003723CD"/>
    <w:rsid w:val="00390E61"/>
    <w:rsid w:val="003A5D82"/>
    <w:rsid w:val="003A7A9F"/>
    <w:rsid w:val="003D6020"/>
    <w:rsid w:val="003E2785"/>
    <w:rsid w:val="0040259C"/>
    <w:rsid w:val="00434AAF"/>
    <w:rsid w:val="004608D5"/>
    <w:rsid w:val="00464DA0"/>
    <w:rsid w:val="004A4AB3"/>
    <w:rsid w:val="004B4706"/>
    <w:rsid w:val="004C2B69"/>
    <w:rsid w:val="004D1B4E"/>
    <w:rsid w:val="004E15DE"/>
    <w:rsid w:val="00533508"/>
    <w:rsid w:val="00585D51"/>
    <w:rsid w:val="00592121"/>
    <w:rsid w:val="005A6732"/>
    <w:rsid w:val="005D1AEE"/>
    <w:rsid w:val="005F432C"/>
    <w:rsid w:val="00614332"/>
    <w:rsid w:val="006250CA"/>
    <w:rsid w:val="0063044F"/>
    <w:rsid w:val="00643BC3"/>
    <w:rsid w:val="0066395D"/>
    <w:rsid w:val="00664CCA"/>
    <w:rsid w:val="0068069C"/>
    <w:rsid w:val="006935DF"/>
    <w:rsid w:val="006B1EDB"/>
    <w:rsid w:val="006B726E"/>
    <w:rsid w:val="006C1696"/>
    <w:rsid w:val="006C1B7B"/>
    <w:rsid w:val="006C431A"/>
    <w:rsid w:val="00703417"/>
    <w:rsid w:val="00710AFA"/>
    <w:rsid w:val="00717F71"/>
    <w:rsid w:val="00753B54"/>
    <w:rsid w:val="00776C4E"/>
    <w:rsid w:val="007B3884"/>
    <w:rsid w:val="007B4B04"/>
    <w:rsid w:val="007C64E4"/>
    <w:rsid w:val="00850C8C"/>
    <w:rsid w:val="00850E90"/>
    <w:rsid w:val="008916A6"/>
    <w:rsid w:val="008C75D2"/>
    <w:rsid w:val="008E58BB"/>
    <w:rsid w:val="00910F48"/>
    <w:rsid w:val="009127AD"/>
    <w:rsid w:val="00921189"/>
    <w:rsid w:val="00925EEF"/>
    <w:rsid w:val="0094205C"/>
    <w:rsid w:val="00951DA7"/>
    <w:rsid w:val="009562D2"/>
    <w:rsid w:val="00957C01"/>
    <w:rsid w:val="00970A13"/>
    <w:rsid w:val="009A1B96"/>
    <w:rsid w:val="009D4503"/>
    <w:rsid w:val="009D66D5"/>
    <w:rsid w:val="009E0084"/>
    <w:rsid w:val="009F43C9"/>
    <w:rsid w:val="009F4437"/>
    <w:rsid w:val="00A02835"/>
    <w:rsid w:val="00A1575D"/>
    <w:rsid w:val="00A20791"/>
    <w:rsid w:val="00A3355C"/>
    <w:rsid w:val="00A36D4C"/>
    <w:rsid w:val="00A45413"/>
    <w:rsid w:val="00A52F46"/>
    <w:rsid w:val="00A53487"/>
    <w:rsid w:val="00A82C48"/>
    <w:rsid w:val="00A94567"/>
    <w:rsid w:val="00AA7E5D"/>
    <w:rsid w:val="00AB10FE"/>
    <w:rsid w:val="00AB64C0"/>
    <w:rsid w:val="00AE1033"/>
    <w:rsid w:val="00B059F2"/>
    <w:rsid w:val="00B504B2"/>
    <w:rsid w:val="00B73CB7"/>
    <w:rsid w:val="00B95184"/>
    <w:rsid w:val="00B97ACA"/>
    <w:rsid w:val="00BC2625"/>
    <w:rsid w:val="00BD377B"/>
    <w:rsid w:val="00C266F2"/>
    <w:rsid w:val="00C34BE5"/>
    <w:rsid w:val="00C5363F"/>
    <w:rsid w:val="00C6636B"/>
    <w:rsid w:val="00C81348"/>
    <w:rsid w:val="00C952A2"/>
    <w:rsid w:val="00C95FCF"/>
    <w:rsid w:val="00CD2EC2"/>
    <w:rsid w:val="00CD3E0D"/>
    <w:rsid w:val="00CE04D9"/>
    <w:rsid w:val="00CE7F55"/>
    <w:rsid w:val="00CF1B6F"/>
    <w:rsid w:val="00D03D54"/>
    <w:rsid w:val="00D12DDB"/>
    <w:rsid w:val="00D23D21"/>
    <w:rsid w:val="00D24705"/>
    <w:rsid w:val="00D251F9"/>
    <w:rsid w:val="00D3271D"/>
    <w:rsid w:val="00D521C7"/>
    <w:rsid w:val="00D54A48"/>
    <w:rsid w:val="00D80FBD"/>
    <w:rsid w:val="00DA2327"/>
    <w:rsid w:val="00DB0460"/>
    <w:rsid w:val="00DC0DAA"/>
    <w:rsid w:val="00DF0641"/>
    <w:rsid w:val="00E0654A"/>
    <w:rsid w:val="00E447AA"/>
    <w:rsid w:val="00E451A4"/>
    <w:rsid w:val="00E65544"/>
    <w:rsid w:val="00ED088E"/>
    <w:rsid w:val="00EE080A"/>
    <w:rsid w:val="00EF25A9"/>
    <w:rsid w:val="00EF5A1B"/>
    <w:rsid w:val="00F3153E"/>
    <w:rsid w:val="00F40415"/>
    <w:rsid w:val="00F477E9"/>
    <w:rsid w:val="00F62D86"/>
    <w:rsid w:val="00F7604A"/>
    <w:rsid w:val="00F76525"/>
    <w:rsid w:val="00F825F4"/>
    <w:rsid w:val="00F85AF4"/>
    <w:rsid w:val="00FA2C2D"/>
    <w:rsid w:val="00FB2B75"/>
    <w:rsid w:val="00FF04DA"/>
    <w:rsid w:val="00FF1A84"/>
    <w:rsid w:val="0DF93EA8"/>
    <w:rsid w:val="0E17442D"/>
    <w:rsid w:val="0F28618E"/>
    <w:rsid w:val="116F1A29"/>
    <w:rsid w:val="2047772C"/>
    <w:rsid w:val="22456F79"/>
    <w:rsid w:val="2CB1065C"/>
    <w:rsid w:val="421A23F5"/>
    <w:rsid w:val="43E75DED"/>
    <w:rsid w:val="4C71225A"/>
    <w:rsid w:val="5BB85C75"/>
    <w:rsid w:val="6A711D49"/>
    <w:rsid w:val="78B71B62"/>
    <w:rsid w:val="79C1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numPr>
        <w:ilvl w:val="4"/>
        <w:numId w:val="1"/>
      </w:numPr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unhideWhenUsed/>
    <w:qFormat/>
    <w:uiPriority w:val="9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Theme="majorHAnsi" w:hAnsiTheme="majorHAnsi" w:cstheme="majorBidi"/>
      <w:b/>
      <w:bCs/>
      <w:szCs w:val="24"/>
    </w:rPr>
  </w:style>
  <w:style w:type="paragraph" w:styleId="8">
    <w:name w:val="heading 7"/>
    <w:basedOn w:val="1"/>
    <w:next w:val="1"/>
    <w:link w:val="30"/>
    <w:unhideWhenUsed/>
    <w:qFormat/>
    <w:uiPriority w:val="9"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1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cstheme="majorBidi"/>
      <w:b/>
      <w:szCs w:val="24"/>
    </w:rPr>
  </w:style>
  <w:style w:type="paragraph" w:styleId="10">
    <w:name w:val="heading 9"/>
    <w:basedOn w:val="1"/>
    <w:next w:val="1"/>
    <w:link w:val="32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cstheme="majorBidi"/>
      <w:b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3"/>
    <w:basedOn w:val="1"/>
    <w:next w:val="1"/>
    <w:unhideWhenUsed/>
    <w:uiPriority w:val="39"/>
    <w:pPr>
      <w:ind w:left="840" w:leftChars="400"/>
    </w:p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left" w:pos="420"/>
        <w:tab w:val="right" w:leader="dot" w:pos="8296"/>
      </w:tabs>
      <w:spacing w:line="240" w:lineRule="auto"/>
    </w:p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22">
    <w:name w:val="页脚 字符"/>
    <w:basedOn w:val="18"/>
    <w:link w:val="12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/>
    </w:pPr>
  </w:style>
  <w:style w:type="character" w:customStyle="1" w:styleId="24">
    <w:name w:val="标题 1 字符"/>
    <w:basedOn w:val="18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25">
    <w:name w:val="标题 2 字符"/>
    <w:basedOn w:val="18"/>
    <w:link w:val="3"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26">
    <w:name w:val="标题 3 字符"/>
    <w:basedOn w:val="18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qFormat/>
    <w:uiPriority w:val="9"/>
    <w:rPr>
      <w:rFonts w:eastAsia="仿宋" w:asciiTheme="majorHAnsi" w:hAnsiTheme="majorHAnsi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qFormat/>
    <w:uiPriority w:val="9"/>
    <w:rPr>
      <w:rFonts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qFormat/>
    <w:uiPriority w:val="9"/>
    <w:rPr>
      <w:rFonts w:eastAsia="仿宋" w:asciiTheme="majorHAnsi" w:hAnsiTheme="majorHAnsi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qFormat/>
    <w:uiPriority w:val="9"/>
    <w:rPr>
      <w:rFonts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qFormat/>
    <w:uiPriority w:val="9"/>
    <w:rPr>
      <w:rFonts w:eastAsia="宋体" w:asciiTheme="majorHAnsi" w:hAnsiTheme="majorHAnsi" w:cstheme="majorBidi"/>
      <w:b/>
      <w:sz w:val="24"/>
      <w:szCs w:val="24"/>
    </w:rPr>
  </w:style>
  <w:style w:type="character" w:customStyle="1" w:styleId="32">
    <w:name w:val="标题 9 字符"/>
    <w:basedOn w:val="18"/>
    <w:link w:val="10"/>
    <w:qFormat/>
    <w:uiPriority w:val="9"/>
    <w:rPr>
      <w:rFonts w:eastAsia="宋体" w:asciiTheme="majorHAnsi" w:hAnsiTheme="majorHAnsi" w:cstheme="majorBidi"/>
      <w:b/>
      <w:sz w:val="24"/>
      <w:szCs w:val="21"/>
    </w:rPr>
  </w:style>
  <w:style w:type="paragraph" w:styleId="33">
    <w:name w:val="No Spacing"/>
    <w:basedOn w:val="1"/>
    <w:qFormat/>
    <w:uiPriority w:val="1"/>
    <w:pPr>
      <w:jc w:val="center"/>
    </w:pPr>
  </w:style>
  <w:style w:type="character" w:customStyle="1" w:styleId="34">
    <w:name w:val="Intense Reference"/>
    <w:basedOn w:val="18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paragraph" w:customStyle="1" w:styleId="35">
    <w:name w:val="表格文字"/>
    <w:basedOn w:val="1"/>
    <w:link w:val="36"/>
    <w:qFormat/>
    <w:uiPriority w:val="0"/>
  </w:style>
  <w:style w:type="character" w:customStyle="1" w:styleId="36">
    <w:name w:val="表格文字 字符"/>
    <w:basedOn w:val="18"/>
    <w:link w:val="35"/>
    <w:qFormat/>
    <w:uiPriority w:val="0"/>
    <w:rPr>
      <w:rFonts w:eastAsia="仿宋"/>
      <w:sz w:val="24"/>
    </w:rPr>
  </w:style>
  <w:style w:type="paragraph" w:customStyle="1" w:styleId="37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38">
    <w:name w:val="正文有缩进"/>
    <w:basedOn w:val="1"/>
    <w:link w:val="39"/>
    <w:qFormat/>
    <w:uiPriority w:val="0"/>
    <w:pPr>
      <w:ind w:firstLine="200" w:firstLineChars="200"/>
      <w:jc w:val="left"/>
    </w:pPr>
    <w:rPr>
      <w:rFonts w:eastAsia="微软雅黑"/>
    </w:rPr>
  </w:style>
  <w:style w:type="character" w:customStyle="1" w:styleId="39">
    <w:name w:val="正文有缩进 字符"/>
    <w:basedOn w:val="18"/>
    <w:link w:val="38"/>
    <w:qFormat/>
    <w:uiPriority w:val="0"/>
    <w:rPr>
      <w:rFonts w:eastAsia="微软雅黑"/>
      <w:sz w:val="24"/>
    </w:rPr>
  </w:style>
  <w:style w:type="paragraph" w:customStyle="1" w:styleId="4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1A35-A0A9-46E7-9CFA-61BFC87D6A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611</Words>
  <Characters>3486</Characters>
  <Lines>29</Lines>
  <Paragraphs>8</Paragraphs>
  <TotalTime>12</TotalTime>
  <ScaleCrop>false</ScaleCrop>
  <LinksUpToDate>false</LinksUpToDate>
  <CharactersWithSpaces>4089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2021-04-26T04:44:00Z</dcterms:created>
  <dc:creator>Administrator-L</dc:creator>
  <cp:lastModifiedBy>费</cp:lastModifiedBy>
  <dcterms:modified xsi:type="dcterms:W3CDTF">2023-11-28T02:29:09Z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1F057A8D609B4FC288197E8E832E9669_13</vt:lpwstr>
  </property>
</Properties>
</file>