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F72BAE">
      <w:pPr>
        <w:pStyle w:val="27"/>
        <w:numPr>
          <w:numId w:val="0"/>
        </w:numPr>
        <w:spacing w:before="240" w:after="60"/>
        <w:ind w:left="-30" w:leftChars="0" w:right="210" w:rightChars="0"/>
        <w:jc w:val="center"/>
        <w:outlineLvl w:val="0"/>
        <w:rPr>
          <w:rFonts w:hint="eastAsia" w:ascii="宋体" w:hAnsi="宋体" w:eastAsia="宋体" w:cs="宋体"/>
          <w:b/>
          <w:bCs w:val="0"/>
          <w:vanish/>
          <w:sz w:val="36"/>
          <w:szCs w:val="36"/>
          <w:lang w:val="en-US" w:eastAsia="zh-CN"/>
        </w:rPr>
      </w:pPr>
      <w:bookmarkStart w:id="0" w:name="_Toc514665321"/>
      <w:bookmarkEnd w:id="0"/>
      <w:bookmarkStart w:id="1" w:name="_Toc514673462"/>
      <w:bookmarkEnd w:id="1"/>
      <w:bookmarkStart w:id="2" w:name="_Toc120799129"/>
      <w:bookmarkEnd w:id="2"/>
      <w:r>
        <w:rPr>
          <w:rFonts w:hint="eastAsia" w:ascii="宋体" w:hAnsi="宋体" w:eastAsia="宋体" w:cs="宋体"/>
          <w:b/>
          <w:bCs w:val="0"/>
          <w:vanish/>
          <w:sz w:val="36"/>
          <w:szCs w:val="36"/>
          <w:lang w:val="en-US" w:eastAsia="zh-CN"/>
        </w:rPr>
        <w:t>报名投标</w:t>
      </w:r>
    </w:p>
    <w:p w14:paraId="4472C0A8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bookmarkStart w:id="3" w:name="_Toc120799134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1、</w:t>
      </w:r>
      <w:bookmarkEnd w:id="3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报名</w:t>
      </w:r>
    </w:p>
    <w:p w14:paraId="2A09E41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bookmarkStart w:id="4" w:name="_Toc120799056"/>
      <w:bookmarkEnd w:id="4"/>
      <w:bookmarkStart w:id="5" w:name="_Toc515915154"/>
      <w:bookmarkEnd w:id="5"/>
      <w:bookmarkStart w:id="6" w:name="_Toc514673467"/>
      <w:bookmarkEnd w:id="6"/>
      <w:bookmarkStart w:id="7" w:name="_Toc120798666"/>
      <w:bookmarkEnd w:id="7"/>
      <w:bookmarkStart w:id="8" w:name="_Toc514665326"/>
      <w:bookmarkEnd w:id="8"/>
      <w:bookmarkStart w:id="9" w:name="_Toc514674738"/>
      <w:bookmarkEnd w:id="9"/>
      <w:bookmarkStart w:id="10" w:name="_Toc120799136"/>
      <w:bookmarkEnd w:id="10"/>
      <w:bookmarkStart w:id="11" w:name="_Toc515915124"/>
      <w:bookmarkEnd w:id="11"/>
      <w:bookmarkStart w:id="12" w:name="_Toc45211550"/>
      <w:bookmarkEnd w:id="12"/>
      <w:bookmarkStart w:id="13" w:name="_Toc45211553"/>
      <w:bookmarkEnd w:id="13"/>
      <w:bookmarkStart w:id="14" w:name="_Toc514673470"/>
      <w:bookmarkEnd w:id="14"/>
      <w:bookmarkStart w:id="15" w:name="_Toc514665329"/>
      <w:bookmarkEnd w:id="15"/>
      <w:bookmarkStart w:id="16" w:name="_Toc120799059"/>
      <w:bookmarkEnd w:id="16"/>
      <w:bookmarkStart w:id="17" w:name="_Toc514674741"/>
      <w:bookmarkEnd w:id="17"/>
      <w:bookmarkStart w:id="18" w:name="_Toc120799139"/>
      <w:bookmarkEnd w:id="18"/>
      <w:bookmarkStart w:id="19" w:name="_Toc515915157"/>
      <w:bookmarkEnd w:id="19"/>
      <w:bookmarkStart w:id="20" w:name="_Toc120798669"/>
      <w:bookmarkEnd w:id="20"/>
      <w:bookmarkStart w:id="21" w:name="_Toc515915127"/>
      <w:bookmarkEnd w:id="21"/>
      <w:bookmarkStart w:id="22" w:name="_Toc12079914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公告报名</w:t>
      </w:r>
      <w:bookmarkEnd w:id="22"/>
    </w:p>
    <w:p w14:paraId="61E7221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首页“招标公告”、“我的工作台”，</w:t>
      </w:r>
      <w:r>
        <w:rPr>
          <w:rFonts w:hint="eastAsia" w:ascii="仿宋_GB2312" w:hAnsi="仿宋_GB2312" w:eastAsia="仿宋_GB2312" w:cs="仿宋_GB2312"/>
          <w:sz w:val="32"/>
          <w:szCs w:val="32"/>
        </w:rPr>
        <w:t>均可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查看</w:t>
      </w:r>
      <w:r>
        <w:rPr>
          <w:rFonts w:hint="eastAsia" w:ascii="仿宋_GB2312" w:hAnsi="仿宋_GB2312" w:eastAsia="仿宋_GB2312" w:cs="仿宋_GB2312"/>
          <w:sz w:val="32"/>
          <w:szCs w:val="32"/>
        </w:rPr>
        <w:t>招标公告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</w:rPr>
        <w:t>参与报名。</w:t>
      </w:r>
      <w:bookmarkStart w:id="32" w:name="_GoBack"/>
      <w:bookmarkEnd w:id="32"/>
    </w:p>
    <w:p w14:paraId="4CB5923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114300" distR="114300">
            <wp:extent cx="5268595" cy="2499360"/>
            <wp:effectExtent l="0" t="0" r="4445" b="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2E44E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）打开招标公告，页面如下图，浏览公告内容，报名。</w:t>
      </w:r>
    </w:p>
    <w:p w14:paraId="51D494F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5266690" cy="2460625"/>
            <wp:effectExtent l="0" t="0" r="6350" b="8255"/>
            <wp:docPr id="4" name="图片 4" descr="b6000bdcff359cbb5cecf7f8b5ffb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6000bdcff359cbb5cecf7f8b5ffbca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12E8D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rPr>
          <w:rFonts w:hint="eastAsia" w:ascii="微软雅黑" w:hAnsi="微软雅黑" w:eastAsia="微软雅黑"/>
          <w:sz w:val="24"/>
          <w:szCs w:val="24"/>
          <w:lang w:eastAsia="zh-CN"/>
        </w:rPr>
        <w:drawing>
          <wp:inline distT="0" distB="0" distL="114300" distR="114300">
            <wp:extent cx="5261610" cy="2474595"/>
            <wp:effectExtent l="0" t="0" r="11430" b="9525"/>
            <wp:docPr id="10" name="图片 10" descr="ff4a2fa3e4739cc792a406dfa35210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f4a2fa3e4739cc792a406dfa35210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622DB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）打开我的工作台投标模块，选择公告。</w:t>
      </w:r>
    </w:p>
    <w:p w14:paraId="1C8DCF9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微软雅黑" w:hAnsi="微软雅黑" w:eastAsia="微软雅黑"/>
          <w:sz w:val="24"/>
          <w:szCs w:val="24"/>
          <w:lang w:eastAsia="zh-CN"/>
        </w:rPr>
      </w:pPr>
      <w:r>
        <w:drawing>
          <wp:inline distT="0" distB="0" distL="114300" distR="114300">
            <wp:extent cx="5273040" cy="1776730"/>
            <wp:effectExtent l="0" t="0" r="0" b="635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7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7AE4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点击右上角按钮【报名】，输入相关真实内容，点击【提交】即可将自己报名信息提交到采购方。</w:t>
      </w:r>
    </w:p>
    <w:p w14:paraId="5F81741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798445"/>
            <wp:effectExtent l="0" t="0" r="254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C8B0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bookmarkStart w:id="23" w:name="_Toc120799141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1.2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撤销报名</w:t>
      </w:r>
      <w:bookmarkEnd w:id="23"/>
    </w:p>
    <w:p w14:paraId="1D6288E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报名后，如果由于一些原因不能继续参与，可进行撤销报名。撤销后，报名时间截止之前，可重新报名。</w:t>
      </w:r>
    </w:p>
    <w:p w14:paraId="664B85C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798445"/>
            <wp:effectExtent l="0" t="0" r="254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AE54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 w:firstLineChars="200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注：报名时间截止后，不能再撤销！</w:t>
      </w:r>
    </w:p>
    <w:p w14:paraId="50CFF32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bookmarkStart w:id="24" w:name="_Toc120799142"/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1.3公告变更</w:t>
      </w:r>
      <w:bookmarkEnd w:id="24"/>
    </w:p>
    <w:p w14:paraId="6DC00FA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当采购方对招标公告内容或报名截止时间进行变更时，其内容您可通过点击公告变更tab页查看；</w:t>
      </w:r>
    </w:p>
    <w:p w14:paraId="5716BF4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792095"/>
            <wp:effectExtent l="0" t="0" r="2540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A8FB2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bookmarkStart w:id="25" w:name="_Toc120799143"/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1.4公告答疑</w:t>
      </w:r>
      <w:bookmarkEnd w:id="25"/>
    </w:p>
    <w:p w14:paraId="114E9BAE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当您对公告内容有疑问时，可在下图位置输入问题，需要附件时可上传附件，问题编辑完后点击提交，采购方即可接收到问题。</w:t>
      </w:r>
    </w:p>
    <w:p w14:paraId="686238B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7736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rcRect t="122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6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B4C05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问题提交后，采购方进行答疑，答疑后收到回答，点击查看会提示签收成功!页面如下图。</w:t>
      </w:r>
    </w:p>
    <w:p w14:paraId="2F0C4A9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799080"/>
            <wp:effectExtent l="0" t="0" r="2540" b="127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0"/>
                    <a:srcRect t="114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90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6B1A4B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bookmarkStart w:id="26" w:name="_Toc120799144"/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1.5资审结果</w:t>
      </w:r>
      <w:bookmarkEnd w:id="26"/>
    </w:p>
    <w:p w14:paraId="47119ED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采购方发布资审结果后，您可在下图位置查看本企业资格审查结果。</w:t>
      </w:r>
    </w:p>
    <w:p w14:paraId="0EDCCD5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731135"/>
            <wp:effectExtent l="19050" t="19050" r="21590" b="12065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135"/>
                    </a:xfrm>
                    <a:prstGeom prst="rect">
                      <a:avLst/>
                    </a:prstGeom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</wp:inline>
        </w:drawing>
      </w:r>
    </w:p>
    <w:p w14:paraId="043B2899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bookmarkStart w:id="27" w:name="_Toc120799145"/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1.6邀请函应答</w:t>
      </w:r>
      <w:bookmarkEnd w:id="27"/>
    </w:p>
    <w:p w14:paraId="22FAE31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如果采购方采用邀请招标形式进行招标时，采购方会发布一份邀请函，您可在下图位置看到采购方发布的邀请函。</w:t>
      </w:r>
    </w:p>
    <w:p w14:paraId="4DED929F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95973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2450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打开后，打开页面如图所示，认真阅读采购方发布邀请函内容后，决定是否参与本次投标，在右上角按钮处做出决策。</w:t>
      </w:r>
    </w:p>
    <w:p w14:paraId="1DA0F83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95973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8E67">
      <w:pPr>
        <w:pStyle w:val="3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28" w:name="_Toc120799146"/>
    </w:p>
    <w:p w14:paraId="5D598069">
      <w:pPr>
        <w:pStyle w:val="3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2、</w:t>
      </w:r>
      <w:r>
        <w:rPr>
          <w:rFonts w:hint="eastAsia" w:ascii="仿宋_GB2312" w:hAnsi="仿宋_GB2312" w:eastAsia="仿宋_GB2312" w:cs="仿宋_GB2312"/>
          <w:sz w:val="32"/>
          <w:szCs w:val="32"/>
        </w:rPr>
        <w:t>在线投标</w:t>
      </w:r>
      <w:bookmarkEnd w:id="28"/>
    </w:p>
    <w:p w14:paraId="4D07844A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bookmarkStart w:id="29" w:name="_Toc120799147"/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2.1签收招标文件</w:t>
      </w:r>
      <w:bookmarkEnd w:id="29"/>
    </w:p>
    <w:p w14:paraId="567BEE0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招标文件签收页面如下图，点击右上角【签收】即可查看完整的招标文件内容。</w:t>
      </w:r>
    </w:p>
    <w:p w14:paraId="207C66E0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drawing>
          <wp:inline distT="0" distB="0" distL="0" distR="0">
            <wp:extent cx="5274310" cy="265176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E1B94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2.2投标</w:t>
      </w:r>
    </w:p>
    <w:p w14:paraId="76594B5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招标文件签收后，需切换到“投标文件”页签中投标，页面如下图。</w:t>
      </w:r>
    </w:p>
    <w:p w14:paraId="1C355CDB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95973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82807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投标时，需输入投标联系人、联系电话、联系邮箱；需通过附件上传投标文件；需在线填写/导入投标清单报价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；注意选择“付款方式”，每种付款方式都需要报价。</w:t>
      </w:r>
    </w:p>
    <w:p w14:paraId="51DCF4C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114300" distR="114300">
            <wp:extent cx="5271770" cy="2106930"/>
            <wp:effectExtent l="0" t="0" r="1270" b="1143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2CDF4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95973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9D5D2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投标后，未到投标截止时间之前，可撤销投标。还可以进行修改报价并再次投标。</w:t>
      </w:r>
    </w:p>
    <w:p w14:paraId="5A92F8C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959735"/>
            <wp:effectExtent l="0" t="0" r="254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9B184D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2.3调价</w:t>
      </w:r>
    </w:p>
    <w:p w14:paraId="3F578299">
      <w:pPr>
        <w:pStyle w:val="27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0" w:firstLine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采购方发起调价（二次报价）后，您将收到调价通知，位置在如图所示。</w:t>
      </w:r>
    </w:p>
    <w:p w14:paraId="06E04AE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964180"/>
            <wp:effectExtent l="0" t="0" r="254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66AA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点击进入需调价的任务中，调价标包会温馨提示为“调价中”，此时，您可以对此标包下的招标清单价格进行调整，调整完成后记得点击右上方按钮【调价】。这样，您就完成了二次报价，采购方将收到您调整后的价格。</w:t>
      </w:r>
    </w:p>
    <w:p w14:paraId="409F4E2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37045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rcRect t="165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04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B32D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注：投标为分标包投标，即点击投标时，当前所在标包为标包1时，那么您只投了标包1，如有标包2，那么需要切换到标包2，编辑完报价信息后再一次点击投标。</w:t>
      </w:r>
    </w:p>
    <w:p w14:paraId="44C4FF21">
      <w:pPr>
        <w:pStyle w:val="4"/>
        <w:keepNext/>
        <w:keepLines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b w:val="0"/>
          <w:bCs w:val="0"/>
          <w:kern w:val="2"/>
          <w:sz w:val="32"/>
          <w:szCs w:val="32"/>
          <w:lang w:val="en-US" w:eastAsia="zh-CN" w:bidi="ar-SA"/>
        </w:rPr>
        <w:t>2.4招标变更</w:t>
      </w:r>
    </w:p>
    <w:p w14:paraId="3CED49F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（1）变更内容</w:t>
      </w:r>
    </w:p>
    <w:p w14:paraId="01F2800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当招标内容有所变化时，采购方会通过变更内容的方式发布出来，您可以在下图所示位置进行查看。</w:t>
      </w:r>
    </w:p>
    <w:p w14:paraId="7837C08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959735"/>
            <wp:effectExtent l="0" t="0" r="254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F6457">
      <w:pPr>
        <w:pStyle w:val="27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（2）变更时间</w:t>
      </w:r>
    </w:p>
    <w:p w14:paraId="12DABEA1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当投标截止时间有所变化时，采购方会通过变更时间的方式发布出来，您可以在下图所示位置进行查看。</w:t>
      </w:r>
    </w:p>
    <w:p w14:paraId="1BDE80C4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959735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4B669">
      <w:pPr>
        <w:pStyle w:val="27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（3）变更清单</w:t>
      </w:r>
    </w:p>
    <w:p w14:paraId="3B70854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当招标清单有所变化时，采购方会通过变更清单的方式发布出来，变更后您可在下图位置收到变更待办。</w:t>
      </w:r>
    </w:p>
    <w:p w14:paraId="34BF5FE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95973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AD7CF">
      <w:pPr>
        <w:pStyle w:val="27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bookmarkStart w:id="30" w:name="_Toc120799149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2.5</w:t>
      </w:r>
      <w:r>
        <w:rPr>
          <w:rFonts w:hint="eastAsia" w:ascii="仿宋_GB2312" w:hAnsi="仿宋_GB2312" w:eastAsia="仿宋_GB2312" w:cs="仿宋_GB2312"/>
          <w:sz w:val="32"/>
          <w:szCs w:val="32"/>
        </w:rPr>
        <w:t>招标答疑</w:t>
      </w:r>
      <w:bookmarkEnd w:id="30"/>
    </w:p>
    <w:p w14:paraId="5E873C02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当您对采购方发布招标文件有疑问时，可通过在线答疑提问，具体操作同报名阶段答疑。</w:t>
      </w:r>
    </w:p>
    <w:p w14:paraId="205C53B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9597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2CF80">
      <w:pPr>
        <w:pStyle w:val="27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480"/>
        <w:textAlignment w:val="auto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bookmarkStart w:id="31" w:name="_Toc120799150"/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2.6招标结果</w:t>
      </w:r>
      <w:bookmarkEnd w:id="31"/>
    </w:p>
    <w:p w14:paraId="165DF71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采购方发布（未）中标结果后，会推送消息给您，您可在在线投标位置查看本企业（未）中标结果。</w:t>
      </w:r>
    </w:p>
    <w:p w14:paraId="2A4F2558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drawing>
          <wp:inline distT="0" distB="0" distL="0" distR="0">
            <wp:extent cx="5274310" cy="2964180"/>
            <wp:effectExtent l="0" t="0" r="254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801C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/>
        <w:textAlignment w:val="auto"/>
        <w:rPr>
          <w:rFonts w:ascii="微软雅黑" w:hAnsi="微软雅黑" w:eastAsia="微软雅黑"/>
          <w:sz w:val="24"/>
          <w:szCs w:val="24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984" w:right="1800" w:bottom="1871" w:left="1531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left="210" w:right="210"/>
      </w:pPr>
      <w:r>
        <w:separator/>
      </w:r>
    </w:p>
  </w:endnote>
  <w:endnote w:type="continuationSeparator" w:id="1">
    <w:p>
      <w:pPr>
        <w:ind w:left="210" w:right="21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B21ADF">
    <w:pPr>
      <w:pStyle w:val="13"/>
      <w:ind w:left="210" w:right="2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72F5532">
    <w:pPr>
      <w:pStyle w:val="13"/>
      <w:ind w:left="210" w:right="2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C9FD91">
    <w:pPr>
      <w:pStyle w:val="13"/>
      <w:ind w:left="210" w:right="21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left="210" w:right="210"/>
      </w:pPr>
      <w:r>
        <w:separator/>
      </w:r>
    </w:p>
  </w:footnote>
  <w:footnote w:type="continuationSeparator" w:id="1">
    <w:p>
      <w:pPr>
        <w:ind w:left="210" w:right="21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3E304F">
    <w:pPr>
      <w:pStyle w:val="14"/>
      <w:ind w:left="210" w:right="210"/>
    </w:pPr>
    <w:r>
      <w:rPr>
        <w:rFonts w:hint="eastAsia"/>
      </w:rPr>
      <w:t>烟建集团集采系统操作手册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50111F">
    <w:pPr>
      <w:pStyle w:val="14"/>
      <w:ind w:left="210" w:right="21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91C4E">
    <w:pPr>
      <w:pStyle w:val="14"/>
      <w:ind w:left="210" w:right="21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DF456FF"/>
    <w:multiLevelType w:val="multilevel"/>
    <w:tmpl w:val="7DF456FF"/>
    <w:lvl w:ilvl="0" w:tentative="0">
      <w:start w:val="1"/>
      <w:numFmt w:val="decimal"/>
      <w:pStyle w:val="2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pStyle w:val="3"/>
      <w:isLgl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pStyle w:val="4"/>
      <w:isLgl/>
      <w:lvlText w:val="%1.%2.%3"/>
      <w:lvlJc w:val="left"/>
      <w:pPr>
        <w:ind w:left="850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2125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FjY2YzZDVlM2Q3MDQ2NjZjZGQ3N2FkNjBiYjc0MzMifQ=="/>
  </w:docVars>
  <w:rsids>
    <w:rsidRoot w:val="00BF3741"/>
    <w:rsid w:val="00015971"/>
    <w:rsid w:val="000236EE"/>
    <w:rsid w:val="00037225"/>
    <w:rsid w:val="000A5BA4"/>
    <w:rsid w:val="000E6BB8"/>
    <w:rsid w:val="00103544"/>
    <w:rsid w:val="00104BA0"/>
    <w:rsid w:val="0015629B"/>
    <w:rsid w:val="001C0857"/>
    <w:rsid w:val="001F1DE4"/>
    <w:rsid w:val="001F2700"/>
    <w:rsid w:val="00262D14"/>
    <w:rsid w:val="002970E3"/>
    <w:rsid w:val="002F2D67"/>
    <w:rsid w:val="00391FD8"/>
    <w:rsid w:val="00430DA5"/>
    <w:rsid w:val="004B03C4"/>
    <w:rsid w:val="004B673E"/>
    <w:rsid w:val="00543254"/>
    <w:rsid w:val="00556DF2"/>
    <w:rsid w:val="00583F1D"/>
    <w:rsid w:val="005B0C1E"/>
    <w:rsid w:val="005B6FEF"/>
    <w:rsid w:val="005C60E7"/>
    <w:rsid w:val="005E27FF"/>
    <w:rsid w:val="006B1328"/>
    <w:rsid w:val="006C6014"/>
    <w:rsid w:val="006F4DA3"/>
    <w:rsid w:val="00730CA6"/>
    <w:rsid w:val="00752DFE"/>
    <w:rsid w:val="00766DC1"/>
    <w:rsid w:val="00785015"/>
    <w:rsid w:val="007C463C"/>
    <w:rsid w:val="008017FE"/>
    <w:rsid w:val="008047AD"/>
    <w:rsid w:val="00817515"/>
    <w:rsid w:val="008570B3"/>
    <w:rsid w:val="0088352D"/>
    <w:rsid w:val="008924B8"/>
    <w:rsid w:val="00946EE2"/>
    <w:rsid w:val="00964562"/>
    <w:rsid w:val="00974C49"/>
    <w:rsid w:val="009D0F85"/>
    <w:rsid w:val="009E2993"/>
    <w:rsid w:val="009E3458"/>
    <w:rsid w:val="009E7A0B"/>
    <w:rsid w:val="009F3B13"/>
    <w:rsid w:val="00A00167"/>
    <w:rsid w:val="00A2394A"/>
    <w:rsid w:val="00AB21D1"/>
    <w:rsid w:val="00AC0706"/>
    <w:rsid w:val="00B632E6"/>
    <w:rsid w:val="00B6740C"/>
    <w:rsid w:val="00B72AE6"/>
    <w:rsid w:val="00B811AD"/>
    <w:rsid w:val="00B9472B"/>
    <w:rsid w:val="00BB58F8"/>
    <w:rsid w:val="00BD2078"/>
    <w:rsid w:val="00BE1B41"/>
    <w:rsid w:val="00BF3741"/>
    <w:rsid w:val="00C34781"/>
    <w:rsid w:val="00C77780"/>
    <w:rsid w:val="00D30175"/>
    <w:rsid w:val="00D4512D"/>
    <w:rsid w:val="00DA7D26"/>
    <w:rsid w:val="00DC3D00"/>
    <w:rsid w:val="00E02942"/>
    <w:rsid w:val="00E03CDD"/>
    <w:rsid w:val="00EE7D4B"/>
    <w:rsid w:val="00F00143"/>
    <w:rsid w:val="00F4286F"/>
    <w:rsid w:val="00F77A94"/>
    <w:rsid w:val="17F515BF"/>
    <w:rsid w:val="1AC15A1C"/>
    <w:rsid w:val="46FC032A"/>
    <w:rsid w:val="7968023E"/>
    <w:rsid w:val="7AA11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iPriority="99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left="100" w:leftChars="100" w:right="100" w:rightChars="1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6"/>
    <w:qFormat/>
    <w:uiPriority w:val="9"/>
    <w:pPr>
      <w:keepNext/>
      <w:keepLines/>
      <w:numPr>
        <w:ilvl w:val="0"/>
        <w:numId w:val="1"/>
      </w:numPr>
      <w:spacing w:before="240" w:after="240"/>
      <w:ind w:leftChars="0" w:right="210"/>
      <w:jc w:val="left"/>
      <w:outlineLvl w:val="0"/>
    </w:pPr>
    <w:rPr>
      <w:rFonts w:ascii="微软雅黑" w:hAnsi="微软雅黑" w:eastAsia="微软雅黑"/>
      <w:b/>
      <w:bCs/>
      <w:kern w:val="44"/>
      <w:sz w:val="32"/>
      <w:szCs w:val="24"/>
    </w:rPr>
  </w:style>
  <w:style w:type="paragraph" w:styleId="3">
    <w:name w:val="heading 2"/>
    <w:basedOn w:val="1"/>
    <w:next w:val="1"/>
    <w:link w:val="28"/>
    <w:unhideWhenUsed/>
    <w:qFormat/>
    <w:uiPriority w:val="9"/>
    <w:pPr>
      <w:keepNext/>
      <w:keepLines/>
      <w:numPr>
        <w:ilvl w:val="1"/>
        <w:numId w:val="1"/>
      </w:numPr>
      <w:spacing w:before="260" w:after="260"/>
      <w:ind w:leftChars="0" w:right="210"/>
      <w:outlineLvl w:val="1"/>
    </w:pPr>
    <w:rPr>
      <w:rFonts w:ascii="微软雅黑" w:hAnsi="微软雅黑" w:eastAsia="微软雅黑" w:cstheme="majorBidi"/>
      <w:b/>
      <w:bCs/>
      <w:sz w:val="30"/>
      <w:szCs w:val="24"/>
    </w:rPr>
  </w:style>
  <w:style w:type="paragraph" w:styleId="4">
    <w:name w:val="heading 3"/>
    <w:basedOn w:val="1"/>
    <w:next w:val="1"/>
    <w:link w:val="29"/>
    <w:unhideWhenUsed/>
    <w:qFormat/>
    <w:uiPriority w:val="9"/>
    <w:pPr>
      <w:keepNext/>
      <w:keepLines/>
      <w:numPr>
        <w:ilvl w:val="2"/>
        <w:numId w:val="1"/>
      </w:numPr>
      <w:spacing w:before="260" w:after="260" w:line="360" w:lineRule="auto"/>
      <w:ind w:left="777" w:right="210"/>
      <w:outlineLvl w:val="2"/>
    </w:pPr>
    <w:rPr>
      <w:rFonts w:ascii="微软雅黑" w:hAnsi="微软雅黑" w:eastAsia="微软雅黑"/>
      <w:b/>
      <w:bCs/>
      <w:sz w:val="28"/>
      <w:szCs w:val="24"/>
    </w:rPr>
  </w:style>
  <w:style w:type="paragraph" w:styleId="5">
    <w:name w:val="heading 4"/>
    <w:basedOn w:val="1"/>
    <w:next w:val="1"/>
    <w:link w:val="30"/>
    <w:unhideWhenUsed/>
    <w:qFormat/>
    <w:uiPriority w:val="9"/>
    <w:pPr>
      <w:keepNext/>
      <w:keepLines/>
      <w:numPr>
        <w:ilvl w:val="3"/>
        <w:numId w:val="1"/>
      </w:numPr>
      <w:spacing w:before="280" w:after="290"/>
      <w:ind w:left="918" w:right="210"/>
      <w:outlineLvl w:val="3"/>
    </w:pPr>
    <w:rPr>
      <w:rFonts w:ascii="微软雅黑" w:hAnsi="微软雅黑" w:eastAsia="微软雅黑" w:cstheme="majorBidi"/>
      <w:b/>
      <w:bCs/>
      <w:sz w:val="24"/>
      <w:szCs w:val="24"/>
    </w:rPr>
  </w:style>
  <w:style w:type="paragraph" w:styleId="6">
    <w:name w:val="heading 5"/>
    <w:basedOn w:val="1"/>
    <w:next w:val="1"/>
    <w:link w:val="41"/>
    <w:unhideWhenUsed/>
    <w:qFormat/>
    <w:uiPriority w:val="9"/>
    <w:pPr>
      <w:keepNext/>
      <w:keepLines/>
      <w:spacing w:before="280" w:after="290" w:line="376" w:lineRule="auto"/>
      <w:ind w:left="0" w:leftChars="0" w:right="0" w:rightChars="0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42"/>
    <w:unhideWhenUsed/>
    <w:qFormat/>
    <w:uiPriority w:val="9"/>
    <w:pPr>
      <w:keepNext/>
      <w:keepLines/>
      <w:spacing w:before="240" w:after="64" w:line="320" w:lineRule="auto"/>
      <w:ind w:left="0" w:leftChars="0" w:right="0" w:rightChars="0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7"/>
    <w:basedOn w:val="1"/>
    <w:next w:val="1"/>
    <w:unhideWhenUsed/>
    <w:qFormat/>
    <w:uiPriority w:val="39"/>
    <w:pPr>
      <w:ind w:left="2520" w:leftChars="1200"/>
    </w:pPr>
  </w:style>
  <w:style w:type="paragraph" w:styleId="9">
    <w:name w:val="Normal Indent"/>
    <w:basedOn w:val="1"/>
    <w:unhideWhenUsed/>
    <w:qFormat/>
    <w:uiPriority w:val="99"/>
    <w:pPr>
      <w:ind w:firstLine="420" w:firstLineChars="200"/>
    </w:pPr>
    <w:rPr>
      <w:szCs w:val="21"/>
    </w:rPr>
  </w:style>
  <w:style w:type="paragraph" w:styleId="10">
    <w:name w:val="toc 5"/>
    <w:basedOn w:val="1"/>
    <w:next w:val="1"/>
    <w:unhideWhenUsed/>
    <w:qFormat/>
    <w:uiPriority w:val="39"/>
    <w:pPr>
      <w:ind w:left="1680" w:leftChars="800"/>
    </w:pPr>
  </w:style>
  <w:style w:type="paragraph" w:styleId="11">
    <w:name w:val="toc 3"/>
    <w:basedOn w:val="1"/>
    <w:next w:val="1"/>
    <w:unhideWhenUsed/>
    <w:qFormat/>
    <w:uiPriority w:val="39"/>
    <w:pPr>
      <w:ind w:left="840" w:leftChars="400"/>
    </w:pPr>
    <w:rPr>
      <w:szCs w:val="21"/>
    </w:rPr>
  </w:style>
  <w:style w:type="paragraph" w:styleId="12">
    <w:name w:val="toc 8"/>
    <w:basedOn w:val="1"/>
    <w:next w:val="1"/>
    <w:unhideWhenUsed/>
    <w:qFormat/>
    <w:uiPriority w:val="39"/>
    <w:pPr>
      <w:ind w:left="2940" w:leftChars="1400"/>
    </w:pPr>
  </w:style>
  <w:style w:type="paragraph" w:styleId="13">
    <w:name w:val="footer"/>
    <w:basedOn w:val="1"/>
    <w:link w:val="3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3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rPr>
      <w:szCs w:val="21"/>
    </w:rPr>
  </w:style>
  <w:style w:type="paragraph" w:styleId="16">
    <w:name w:val="toc 4"/>
    <w:basedOn w:val="1"/>
    <w:next w:val="1"/>
    <w:unhideWhenUsed/>
    <w:qFormat/>
    <w:uiPriority w:val="39"/>
    <w:pPr>
      <w:ind w:left="1260" w:leftChars="600"/>
    </w:pPr>
  </w:style>
  <w:style w:type="paragraph" w:styleId="17">
    <w:name w:val="Subtitle"/>
    <w:basedOn w:val="1"/>
    <w:next w:val="1"/>
    <w:link w:val="33"/>
    <w:qFormat/>
    <w:uiPriority w:val="11"/>
    <w:pPr>
      <w:spacing w:before="240" w:after="60" w:line="312" w:lineRule="auto"/>
      <w:jc w:val="center"/>
      <w:outlineLvl w:val="1"/>
    </w:pPr>
    <w:rPr>
      <w:rFonts w:eastAsia="宋体" w:asciiTheme="majorHAnsi" w:hAnsiTheme="majorHAnsi" w:cstheme="majorBidi"/>
      <w:b/>
      <w:bCs/>
      <w:kern w:val="28"/>
      <w:sz w:val="32"/>
      <w:szCs w:val="32"/>
    </w:rPr>
  </w:style>
  <w:style w:type="paragraph" w:styleId="18">
    <w:name w:val="toc 6"/>
    <w:basedOn w:val="1"/>
    <w:next w:val="1"/>
    <w:unhideWhenUsed/>
    <w:qFormat/>
    <w:uiPriority w:val="39"/>
    <w:pPr>
      <w:ind w:left="2100" w:leftChars="1000"/>
    </w:pPr>
  </w:style>
  <w:style w:type="paragraph" w:styleId="19">
    <w:name w:val="toc 2"/>
    <w:basedOn w:val="1"/>
    <w:next w:val="1"/>
    <w:unhideWhenUsed/>
    <w:qFormat/>
    <w:uiPriority w:val="39"/>
    <w:pPr>
      <w:ind w:left="420" w:leftChars="200"/>
    </w:pPr>
    <w:rPr>
      <w:szCs w:val="21"/>
    </w:rPr>
  </w:style>
  <w:style w:type="paragraph" w:styleId="20">
    <w:name w:val="toc 9"/>
    <w:basedOn w:val="1"/>
    <w:next w:val="1"/>
    <w:unhideWhenUsed/>
    <w:qFormat/>
    <w:uiPriority w:val="39"/>
    <w:pPr>
      <w:ind w:left="3360" w:leftChars="1600"/>
    </w:pPr>
  </w:style>
  <w:style w:type="paragraph" w:styleId="21">
    <w:name w:val="Title"/>
    <w:basedOn w:val="1"/>
    <w:next w:val="1"/>
    <w:link w:val="34"/>
    <w:qFormat/>
    <w:uiPriority w:val="10"/>
    <w:pPr>
      <w:jc w:val="left"/>
      <w:outlineLvl w:val="0"/>
    </w:pPr>
    <w:rPr>
      <w:rFonts w:ascii="微软雅黑" w:hAnsi="微软雅黑" w:eastAsia="微软雅黑" w:cstheme="majorBidi"/>
      <w:b/>
      <w:bCs/>
      <w:sz w:val="24"/>
      <w:szCs w:val="21"/>
    </w:rPr>
  </w:style>
  <w:style w:type="table" w:styleId="23">
    <w:name w:val="Table Grid"/>
    <w:basedOn w:val="22"/>
    <w:qFormat/>
    <w:uiPriority w:val="39"/>
    <w:rPr>
      <w:rFonts w:ascii="Times New Roman" w:hAnsi="Times New Roman" w:eastAsia="宋体" w:cs="Times New Roman"/>
      <w:kern w:val="0"/>
      <w:sz w:val="20"/>
      <w:szCs w:val="20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5">
    <w:name w:val="Hyperlink"/>
    <w:basedOn w:val="2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6">
    <w:name w:val="标题 1 字符"/>
    <w:basedOn w:val="24"/>
    <w:link w:val="2"/>
    <w:qFormat/>
    <w:uiPriority w:val="9"/>
    <w:rPr>
      <w:rFonts w:ascii="微软雅黑" w:hAnsi="微软雅黑" w:eastAsia="微软雅黑"/>
      <w:b/>
      <w:bCs/>
      <w:kern w:val="44"/>
      <w:sz w:val="32"/>
      <w:szCs w:val="24"/>
    </w:rPr>
  </w:style>
  <w:style w:type="paragraph" w:styleId="27">
    <w:name w:val="List Paragraph"/>
    <w:basedOn w:val="1"/>
    <w:qFormat/>
    <w:uiPriority w:val="34"/>
    <w:pPr>
      <w:ind w:firstLine="420" w:firstLineChars="200"/>
    </w:pPr>
  </w:style>
  <w:style w:type="character" w:customStyle="1" w:styleId="28">
    <w:name w:val="标题 2 字符"/>
    <w:basedOn w:val="24"/>
    <w:link w:val="3"/>
    <w:qFormat/>
    <w:uiPriority w:val="9"/>
    <w:rPr>
      <w:rFonts w:ascii="微软雅黑" w:hAnsi="微软雅黑" w:eastAsia="微软雅黑" w:cstheme="majorBidi"/>
      <w:b/>
      <w:bCs/>
      <w:sz w:val="30"/>
      <w:szCs w:val="24"/>
    </w:rPr>
  </w:style>
  <w:style w:type="character" w:customStyle="1" w:styleId="29">
    <w:name w:val="标题 3 字符"/>
    <w:basedOn w:val="24"/>
    <w:link w:val="4"/>
    <w:qFormat/>
    <w:uiPriority w:val="9"/>
    <w:rPr>
      <w:rFonts w:ascii="微软雅黑" w:hAnsi="微软雅黑" w:eastAsia="微软雅黑"/>
      <w:b/>
      <w:bCs/>
      <w:sz w:val="28"/>
      <w:szCs w:val="24"/>
    </w:rPr>
  </w:style>
  <w:style w:type="character" w:customStyle="1" w:styleId="30">
    <w:name w:val="标题 4 字符"/>
    <w:basedOn w:val="24"/>
    <w:link w:val="5"/>
    <w:qFormat/>
    <w:uiPriority w:val="9"/>
    <w:rPr>
      <w:rFonts w:ascii="微软雅黑" w:hAnsi="微软雅黑" w:eastAsia="微软雅黑" w:cstheme="majorBidi"/>
      <w:b/>
      <w:bCs/>
      <w:sz w:val="24"/>
      <w:szCs w:val="24"/>
    </w:rPr>
  </w:style>
  <w:style w:type="character" w:customStyle="1" w:styleId="31">
    <w:name w:val="页脚 字符"/>
    <w:basedOn w:val="24"/>
    <w:link w:val="13"/>
    <w:qFormat/>
    <w:uiPriority w:val="99"/>
    <w:rPr>
      <w:sz w:val="18"/>
      <w:szCs w:val="18"/>
    </w:rPr>
  </w:style>
  <w:style w:type="character" w:customStyle="1" w:styleId="32">
    <w:name w:val="页眉 字符"/>
    <w:basedOn w:val="24"/>
    <w:link w:val="14"/>
    <w:qFormat/>
    <w:uiPriority w:val="99"/>
    <w:rPr>
      <w:sz w:val="18"/>
      <w:szCs w:val="18"/>
    </w:rPr>
  </w:style>
  <w:style w:type="character" w:customStyle="1" w:styleId="33">
    <w:name w:val="副标题 字符"/>
    <w:basedOn w:val="24"/>
    <w:link w:val="17"/>
    <w:qFormat/>
    <w:uiPriority w:val="11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34">
    <w:name w:val="标题 字符"/>
    <w:basedOn w:val="24"/>
    <w:link w:val="21"/>
    <w:qFormat/>
    <w:uiPriority w:val="10"/>
    <w:rPr>
      <w:rFonts w:ascii="微软雅黑" w:hAnsi="微软雅黑" w:eastAsia="微软雅黑" w:cstheme="majorBidi"/>
      <w:b/>
      <w:bCs/>
      <w:sz w:val="24"/>
      <w:szCs w:val="21"/>
    </w:rPr>
  </w:style>
  <w:style w:type="paragraph" w:styleId="35">
    <w:name w:val="Intense Quote"/>
    <w:basedOn w:val="1"/>
    <w:next w:val="1"/>
    <w:link w:val="36"/>
    <w:qFormat/>
    <w:uiPriority w:val="30"/>
    <w:pPr>
      <w:pBdr>
        <w:top w:val="single" w:color="5B9BD5" w:themeColor="accent1" w:sz="4" w:space="10"/>
        <w:bottom w:val="single" w:color="5B9BD5" w:themeColor="accent1" w:sz="4" w:space="10"/>
      </w:pBdr>
      <w:spacing w:before="360" w:after="360"/>
      <w:ind w:left="864" w:right="864"/>
      <w:jc w:val="center"/>
    </w:pPr>
    <w:rPr>
      <w:i/>
      <w:iCs/>
      <w:color w:val="5B9BD5" w:themeColor="accent1"/>
      <w:szCs w:val="21"/>
      <w14:textFill>
        <w14:solidFill>
          <w14:schemeClr w14:val="accent1"/>
        </w14:solidFill>
      </w14:textFill>
    </w:rPr>
  </w:style>
  <w:style w:type="character" w:customStyle="1" w:styleId="36">
    <w:name w:val="明显引用 字符"/>
    <w:basedOn w:val="24"/>
    <w:link w:val="35"/>
    <w:qFormat/>
    <w:uiPriority w:val="30"/>
    <w:rPr>
      <w:i/>
      <w:iCs/>
      <w:color w:val="5B9BD5" w:themeColor="accent1"/>
      <w:szCs w:val="21"/>
      <w14:textFill>
        <w14:solidFill>
          <w14:schemeClr w14:val="accent1"/>
        </w14:solidFill>
      </w14:textFill>
    </w:rPr>
  </w:style>
  <w:style w:type="paragraph" w:customStyle="1" w:styleId="37">
    <w:name w:val="TOC 标题1"/>
    <w:basedOn w:val="2"/>
    <w:next w:val="1"/>
    <w:unhideWhenUsed/>
    <w:qFormat/>
    <w:uiPriority w:val="39"/>
    <w:pPr>
      <w:widowControl/>
      <w:numPr>
        <w:numId w:val="0"/>
      </w:numPr>
      <w:spacing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Cs w:val="32"/>
    </w:rPr>
  </w:style>
  <w:style w:type="paragraph" w:customStyle="1" w:styleId="38">
    <w:name w:val="列出段落1"/>
    <w:basedOn w:val="1"/>
    <w:next w:val="27"/>
    <w:link w:val="39"/>
    <w:qFormat/>
    <w:uiPriority w:val="34"/>
    <w:pPr>
      <w:ind w:firstLine="420" w:firstLineChars="200"/>
    </w:pPr>
  </w:style>
  <w:style w:type="character" w:customStyle="1" w:styleId="39">
    <w:name w:val="列出段落 Char"/>
    <w:basedOn w:val="24"/>
    <w:link w:val="38"/>
    <w:qFormat/>
    <w:locked/>
    <w:uiPriority w:val="34"/>
  </w:style>
  <w:style w:type="paragraph" w:customStyle="1" w:styleId="40">
    <w:name w:val="正文-sxz"/>
    <w:basedOn w:val="1"/>
    <w:next w:val="9"/>
    <w:qFormat/>
    <w:uiPriority w:val="0"/>
    <w:pPr>
      <w:ind w:firstLine="200" w:firstLineChars="200"/>
    </w:pPr>
    <w:rPr>
      <w:rFonts w:ascii="微软雅黑" w:hAnsi="微软雅黑" w:eastAsia="仿宋"/>
      <w:sz w:val="28"/>
      <w:szCs w:val="21"/>
    </w:rPr>
  </w:style>
  <w:style w:type="character" w:customStyle="1" w:styleId="41">
    <w:name w:val="标题 5 字符"/>
    <w:basedOn w:val="24"/>
    <w:link w:val="6"/>
    <w:qFormat/>
    <w:uiPriority w:val="9"/>
    <w:rPr>
      <w:b/>
      <w:bCs/>
      <w:sz w:val="28"/>
      <w:szCs w:val="28"/>
    </w:rPr>
  </w:style>
  <w:style w:type="character" w:customStyle="1" w:styleId="42">
    <w:name w:val="标题 6 字符"/>
    <w:basedOn w:val="24"/>
    <w:link w:val="7"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paragraph" w:customStyle="1" w:styleId="43">
    <w:name w:val="TOC Heading"/>
    <w:basedOn w:val="2"/>
    <w:next w:val="1"/>
    <w:unhideWhenUsed/>
    <w:qFormat/>
    <w:uiPriority w:val="39"/>
    <w:pPr>
      <w:numPr>
        <w:numId w:val="0"/>
      </w:numPr>
      <w:spacing w:before="340" w:after="330" w:line="578" w:lineRule="auto"/>
      <w:ind w:left="100" w:leftChars="100"/>
      <w:jc w:val="both"/>
      <w:outlineLvl w:val="9"/>
    </w:pPr>
    <w:rPr>
      <w:rFonts w:eastAsiaTheme="minorEastAsia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numbering" Target="numbering.xml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126E1A-9FD6-4898-A065-4CADC93D8A9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P R C</Company>
  <Pages>13</Pages>
  <Words>1131</Words>
  <Characters>1133</Characters>
  <Lines>53</Lines>
  <Paragraphs>15</Paragraphs>
  <TotalTime>13</TotalTime>
  <ScaleCrop>false</ScaleCrop>
  <LinksUpToDate>false</LinksUpToDate>
  <CharactersWithSpaces>1135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2023-06-08T07:02:00Z</dcterms:created>
  <dc:creator>彭庆香(10071263)</dc:creator>
  <cp:lastModifiedBy>费大爷</cp:lastModifiedBy>
  <dcterms:modified xsi:type="dcterms:W3CDTF">2025-05-22T03:22:35Z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E9AC72A040EB4D599B854A50AA5D59C3_13</vt:lpwstr>
  </property>
  <property fmtid="{D5CDD505-2E9C-101B-9397-08002B2CF9AE}" pid="4" name="KSOTemplateDocerSaveRecord">
    <vt:lpwstr>eyJoZGlkIjoiYzhiYTI4OTc3MDI3NzQyODc3YTk0MWU2MGUwZWZmM2QiLCJ1c2VySWQiOiI5NjQyNTU4In0=</vt:lpwstr>
  </property>
</Properties>
</file>